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8A1F3">
      <w:pPr>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关于开展沈阳师范大学2026年度纪检监察与巡视巡察专项研究课题申报的通知</w:t>
      </w:r>
    </w:p>
    <w:p w14:paraId="6CE4C115">
      <w:pPr>
        <w:spacing w:line="600" w:lineRule="exact"/>
        <w:rPr>
          <w:rFonts w:ascii="方正仿宋_GBK" w:hAnsi="方正仿宋_GBK" w:eastAsia="方正仿宋_GBK" w:cs="方正仿宋_GBK"/>
          <w:b/>
          <w:bCs/>
          <w:sz w:val="32"/>
          <w:szCs w:val="32"/>
        </w:rPr>
      </w:pPr>
      <w:r>
        <w:rPr>
          <w:rFonts w:ascii="方正仿宋_GBK" w:hAnsi="方正仿宋_GBK" w:eastAsia="方正仿宋_GBK" w:cs="方正仿宋_GBK"/>
          <w:b/>
          <w:bCs/>
          <w:sz w:val="32"/>
          <w:szCs w:val="32"/>
        </w:rPr>
        <w:t>学校各单位：</w:t>
      </w:r>
    </w:p>
    <w:p w14:paraId="50101CEB">
      <w:pPr>
        <w:spacing w:line="600" w:lineRule="exact"/>
        <w:ind w:firstLine="640" w:firstLineChars="200"/>
        <w:rPr>
          <w:rFonts w:ascii="方正仿宋_GBK" w:hAnsi="方正仿宋_GBK" w:eastAsia="方正仿宋_GBK" w:cs="方正仿宋_GBK"/>
          <w:sz w:val="32"/>
          <w:szCs w:val="32"/>
        </w:rPr>
      </w:pPr>
      <w:r>
        <w:rPr>
          <w:rFonts w:ascii="方正仿宋_GBK" w:hAnsi="方正仿宋_GBK" w:eastAsia="方正仿宋_GBK" w:cs="方正仿宋_GBK"/>
          <w:sz w:val="32"/>
          <w:szCs w:val="32"/>
        </w:rPr>
        <w:t>为深入学习贯彻习近平新时代中国特色社会主义思想和党的二十大及二十届</w:t>
      </w:r>
      <w:r>
        <w:rPr>
          <w:rFonts w:hint="eastAsia" w:ascii="方正仿宋_GBK" w:hAnsi="方正仿宋_GBK" w:eastAsia="方正仿宋_GBK" w:cs="方正仿宋_GBK"/>
          <w:sz w:val="32"/>
          <w:szCs w:val="32"/>
        </w:rPr>
        <w:t>二中、三</w:t>
      </w:r>
      <w:r>
        <w:rPr>
          <w:rFonts w:ascii="方正仿宋_GBK" w:hAnsi="方正仿宋_GBK" w:eastAsia="方正仿宋_GBK" w:cs="方正仿宋_GBK"/>
          <w:sz w:val="32"/>
          <w:szCs w:val="32"/>
        </w:rPr>
        <w:t>中</w:t>
      </w:r>
      <w:r>
        <w:rPr>
          <w:rFonts w:hint="eastAsia" w:ascii="方正仿宋_GBK" w:hAnsi="方正仿宋_GBK" w:eastAsia="方正仿宋_GBK" w:cs="方正仿宋_GBK"/>
          <w:sz w:val="32"/>
          <w:szCs w:val="32"/>
        </w:rPr>
        <w:t>、四中</w:t>
      </w:r>
      <w:r>
        <w:rPr>
          <w:rFonts w:ascii="方正仿宋_GBK" w:hAnsi="方正仿宋_GBK" w:eastAsia="方正仿宋_GBK" w:cs="方正仿宋_GBK"/>
          <w:sz w:val="32"/>
          <w:szCs w:val="32"/>
        </w:rPr>
        <w:t>全会精神，深入学习习近平</w:t>
      </w:r>
      <w:r>
        <w:rPr>
          <w:rFonts w:hint="eastAsia" w:ascii="方正仿宋_GBK" w:hAnsi="方正仿宋_GBK" w:eastAsia="方正仿宋_GBK" w:cs="方正仿宋_GBK"/>
          <w:sz w:val="32"/>
          <w:szCs w:val="32"/>
        </w:rPr>
        <w:t>党建</w:t>
      </w:r>
      <w:r>
        <w:rPr>
          <w:rFonts w:ascii="方正仿宋_GBK" w:hAnsi="方正仿宋_GBK" w:eastAsia="方正仿宋_GBK" w:cs="方正仿宋_GBK"/>
          <w:sz w:val="32"/>
          <w:szCs w:val="32"/>
        </w:rPr>
        <w:t>思想和巡视巡察工作重要指示，坚决落实《中国共产党纪律处分条例》《中国共产党巡视工作条例》，全面贯彻党中央决策部署及省委工作要求</w:t>
      </w:r>
      <w:r>
        <w:rPr>
          <w:rFonts w:hint="eastAsia" w:ascii="方正仿宋_GBK" w:hAnsi="方正仿宋_GBK" w:eastAsia="方正仿宋_GBK" w:cs="方正仿宋_GBK"/>
          <w:sz w:val="32"/>
          <w:szCs w:val="32"/>
        </w:rPr>
        <w:t>，</w:t>
      </w:r>
      <w:r>
        <w:rPr>
          <w:rFonts w:ascii="方正仿宋_GBK" w:hAnsi="方正仿宋_GBK" w:eastAsia="方正仿宋_GBK" w:cs="方正仿宋_GBK"/>
          <w:sz w:val="32"/>
          <w:szCs w:val="32"/>
        </w:rPr>
        <w:t>持续推动巡视巡察工作高质量发展</w:t>
      </w:r>
      <w:r>
        <w:rPr>
          <w:rFonts w:hint="eastAsia" w:ascii="方正仿宋_GBK" w:hAnsi="方正仿宋_GBK" w:eastAsia="方正仿宋_GBK" w:cs="方正仿宋_GBK"/>
          <w:sz w:val="32"/>
          <w:szCs w:val="32"/>
        </w:rPr>
        <w:t>，</w:t>
      </w:r>
      <w:r>
        <w:rPr>
          <w:rFonts w:ascii="方正仿宋_GBK" w:hAnsi="方正仿宋_GBK" w:eastAsia="方正仿宋_GBK" w:cs="方正仿宋_GBK"/>
          <w:sz w:val="32"/>
          <w:szCs w:val="32"/>
        </w:rPr>
        <w:t>坚持实践导向、问题导向与成果导向，围绕纪检监察与巡视巡察工作的理论痛点、实践难点，推进高校研究资源与工作实际深度融合，着力形成可落地、可推广的研究成果，为辽宁全面振兴全方位振兴提供理论支撑和智力服务。现就开展我校2026年度纪检监察与巡视巡察专项研究课题申报工作通知如下：</w:t>
      </w:r>
      <w:bookmarkStart w:id="0" w:name="_GoBack"/>
      <w:bookmarkEnd w:id="0"/>
    </w:p>
    <w:p w14:paraId="30BD1A73">
      <w:pPr>
        <w:spacing w:line="60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一</w:t>
      </w:r>
      <w:r>
        <w:rPr>
          <w:rFonts w:ascii="方正黑体_GBK" w:hAnsi="方正黑体_GBK" w:eastAsia="方正黑体_GBK" w:cs="方正黑体_GBK"/>
          <w:b/>
          <w:bCs/>
          <w:sz w:val="32"/>
          <w:szCs w:val="32"/>
        </w:rPr>
        <w:t>、</w:t>
      </w:r>
      <w:r>
        <w:rPr>
          <w:rFonts w:hint="eastAsia" w:ascii="方正黑体_GBK" w:hAnsi="方正黑体_GBK" w:eastAsia="方正黑体_GBK" w:cs="方正黑体_GBK"/>
          <w:b/>
          <w:bCs/>
          <w:sz w:val="32"/>
          <w:szCs w:val="32"/>
        </w:rPr>
        <w:t>课题设置</w:t>
      </w:r>
    </w:p>
    <w:p w14:paraId="6CB196CA">
      <w:pPr>
        <w:spacing w:line="600" w:lineRule="exact"/>
        <w:ind w:firstLine="640" w:firstLineChars="200"/>
        <w:rPr>
          <w:rFonts w:ascii="方正仿宋_GBK" w:hAnsi="方正仿宋_GBK" w:eastAsia="方正仿宋_GBK" w:cs="方正仿宋_GBK"/>
          <w:sz w:val="32"/>
          <w:szCs w:val="32"/>
        </w:rPr>
      </w:pPr>
      <w:r>
        <w:rPr>
          <w:rFonts w:ascii="方正仿宋_GBK" w:hAnsi="方正仿宋_GBK" w:eastAsia="方正仿宋_GBK" w:cs="方正仿宋_GBK"/>
          <w:sz w:val="32"/>
          <w:szCs w:val="32"/>
        </w:rPr>
        <w:t>2026年拟设立纪检监察与巡视巡察专项研究课题10项</w:t>
      </w:r>
      <w:r>
        <w:rPr>
          <w:rFonts w:hint="eastAsia" w:ascii="方正仿宋_GBK" w:hAnsi="方正仿宋_GBK" w:eastAsia="方正仿宋_GBK" w:cs="方正仿宋_GBK"/>
          <w:sz w:val="32"/>
          <w:szCs w:val="32"/>
        </w:rPr>
        <w:t>。经评审确定为重点课题和一般课题的，给予经费资助。</w:t>
      </w:r>
    </w:p>
    <w:p w14:paraId="712E80B2">
      <w:pPr>
        <w:spacing w:line="60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二</w:t>
      </w:r>
      <w:r>
        <w:rPr>
          <w:rFonts w:ascii="方正黑体_GBK" w:hAnsi="方正黑体_GBK" w:eastAsia="方正黑体_GBK" w:cs="方正黑体_GBK"/>
          <w:b/>
          <w:bCs/>
          <w:sz w:val="32"/>
          <w:szCs w:val="32"/>
        </w:rPr>
        <w:t>、申报范围及要求</w:t>
      </w:r>
    </w:p>
    <w:p w14:paraId="73141478">
      <w:pPr>
        <w:spacing w:line="600" w:lineRule="exact"/>
        <w:ind w:firstLine="643" w:firstLineChars="200"/>
        <w:rPr>
          <w:rFonts w:ascii="方正仿宋_GBK" w:hAnsi="方正仿宋_GBK" w:eastAsia="方正仿宋_GBK" w:cs="方正仿宋_GBK"/>
          <w:b/>
          <w:bCs/>
          <w:sz w:val="32"/>
          <w:szCs w:val="32"/>
        </w:rPr>
      </w:pPr>
      <w:r>
        <w:rPr>
          <w:rFonts w:ascii="方正仿宋_GBK" w:hAnsi="方正仿宋_GBK" w:eastAsia="方正仿宋_GBK" w:cs="方正仿宋_GBK"/>
          <w:b/>
          <w:bCs/>
          <w:sz w:val="32"/>
          <w:szCs w:val="32"/>
        </w:rPr>
        <w:t>（一）申报主体</w:t>
      </w:r>
    </w:p>
    <w:p w14:paraId="1625AA75">
      <w:pPr>
        <w:spacing w:line="600" w:lineRule="exact"/>
        <w:ind w:firstLine="640" w:firstLineChars="200"/>
        <w:rPr>
          <w:rFonts w:ascii="方正仿宋_GBK" w:hAnsi="方正仿宋_GBK" w:eastAsia="方正仿宋_GBK" w:cs="方正仿宋_GBK"/>
          <w:sz w:val="32"/>
          <w:szCs w:val="32"/>
        </w:rPr>
      </w:pPr>
      <w:r>
        <w:rPr>
          <w:rFonts w:ascii="方正仿宋_GBK" w:hAnsi="方正仿宋_GBK" w:eastAsia="方正仿宋_GBK" w:cs="方正仿宋_GBK"/>
          <w:sz w:val="32"/>
          <w:szCs w:val="32"/>
        </w:rPr>
        <w:t>沈阳师范大学全体在职教师均可申报，申请者须实际从事研究工作并牵头组织项目实施，且每人限报1项。</w:t>
      </w:r>
    </w:p>
    <w:p w14:paraId="2D32F45B">
      <w:pPr>
        <w:spacing w:line="600" w:lineRule="exact"/>
        <w:ind w:firstLine="643" w:firstLineChars="200"/>
        <w:rPr>
          <w:rFonts w:ascii="方正仿宋_GBK" w:hAnsi="方正仿宋_GBK" w:eastAsia="方正仿宋_GBK" w:cs="方正仿宋_GBK"/>
          <w:b/>
          <w:bCs/>
          <w:sz w:val="32"/>
          <w:szCs w:val="32"/>
        </w:rPr>
      </w:pPr>
      <w:r>
        <w:rPr>
          <w:rFonts w:ascii="方正仿宋_GBK" w:hAnsi="方正仿宋_GBK" w:eastAsia="方正仿宋_GBK" w:cs="方正仿宋_GBK"/>
          <w:b/>
          <w:bCs/>
          <w:sz w:val="32"/>
          <w:szCs w:val="32"/>
        </w:rPr>
        <w:t>（二）选题分类及方向</w:t>
      </w:r>
    </w:p>
    <w:p w14:paraId="10940B88">
      <w:pPr>
        <w:spacing w:line="600" w:lineRule="exact"/>
        <w:ind w:firstLine="640" w:firstLineChars="200"/>
        <w:rPr>
          <w:rFonts w:ascii="方正仿宋_GBK" w:hAnsi="方正仿宋_GBK" w:eastAsia="方正仿宋_GBK" w:cs="方正仿宋_GBK"/>
          <w:sz w:val="32"/>
          <w:szCs w:val="32"/>
        </w:rPr>
      </w:pPr>
      <w:r>
        <w:rPr>
          <w:rFonts w:ascii="方正仿宋_GBK" w:hAnsi="方正仿宋_GBK" w:eastAsia="方正仿宋_GBK" w:cs="方正仿宋_GBK"/>
          <w:sz w:val="32"/>
          <w:szCs w:val="32"/>
        </w:rPr>
        <w:t>本年度课题设置</w:t>
      </w:r>
      <w:r>
        <w:rPr>
          <w:rFonts w:hint="eastAsia" w:ascii="方正仿宋_GBK" w:hAnsi="方正仿宋_GBK" w:eastAsia="方正仿宋_GBK" w:cs="方正仿宋_GBK"/>
          <w:sz w:val="32"/>
          <w:szCs w:val="32"/>
        </w:rPr>
        <w:t>四</w:t>
      </w:r>
      <w:r>
        <w:rPr>
          <w:rFonts w:ascii="方正仿宋_GBK" w:hAnsi="方正仿宋_GBK" w:eastAsia="方正仿宋_GBK" w:cs="方正仿宋_GBK"/>
          <w:sz w:val="32"/>
          <w:szCs w:val="32"/>
        </w:rPr>
        <w:t>个类别17个参考选题，申请者可从中选择，也可结合选题方向细化研究切入点</w:t>
      </w:r>
      <w:r>
        <w:rPr>
          <w:rFonts w:hint="eastAsia" w:ascii="方正仿宋_GBK" w:hAnsi="方正仿宋_GBK" w:eastAsia="方正仿宋_GBK" w:cs="方正仿宋_GBK"/>
          <w:sz w:val="32"/>
          <w:szCs w:val="32"/>
        </w:rPr>
        <w:t>，</w:t>
      </w:r>
      <w:r>
        <w:rPr>
          <w:rFonts w:ascii="方正仿宋_GBK" w:hAnsi="方正仿宋_GBK" w:eastAsia="方正仿宋_GBK" w:cs="方正仿宋_GBK"/>
          <w:sz w:val="32"/>
          <w:szCs w:val="32"/>
        </w:rPr>
        <w:t>选题分类及具体方向如下：</w:t>
      </w:r>
    </w:p>
    <w:tbl>
      <w:tblPr>
        <w:tblStyle w:val="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2212"/>
        <w:gridCol w:w="6828"/>
      </w:tblGrid>
      <w:tr w14:paraId="4FDF96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67" w:hRule="atLeast"/>
          <w:tblHeader/>
        </w:trPr>
        <w:tc>
          <w:tcPr>
            <w:tcW w:w="2212" w:type="dxa"/>
            <w:tcBorders>
              <w:tl2br w:val="nil"/>
              <w:tr2bl w:val="nil"/>
            </w:tcBorders>
            <w:shd w:val="clear" w:color="auto" w:fill="auto"/>
            <w:tcMar>
              <w:top w:w="180" w:type="dxa"/>
              <w:left w:w="270" w:type="dxa"/>
              <w:bottom w:w="180" w:type="dxa"/>
              <w:right w:w="270" w:type="dxa"/>
            </w:tcMar>
            <w:vAlign w:val="center"/>
          </w:tcPr>
          <w:p w14:paraId="701CE8F3">
            <w:pPr>
              <w:spacing w:line="400" w:lineRule="exact"/>
              <w:ind w:firstLine="600" w:firstLineChars="200"/>
              <w:jc w:val="left"/>
              <w:rPr>
                <w:rFonts w:ascii="仿宋" w:hAnsi="仿宋" w:eastAsia="仿宋" w:cs="方正仿宋_GBK"/>
                <w:sz w:val="30"/>
                <w:szCs w:val="30"/>
              </w:rPr>
            </w:pPr>
            <w:r>
              <w:rPr>
                <w:rFonts w:hint="eastAsia" w:ascii="仿宋" w:hAnsi="仿宋" w:eastAsia="仿宋" w:cs="方正仿宋_GBK"/>
                <w:sz w:val="30"/>
                <w:szCs w:val="30"/>
              </w:rPr>
              <w:t>类别</w:t>
            </w:r>
          </w:p>
        </w:tc>
        <w:tc>
          <w:tcPr>
            <w:tcW w:w="6828" w:type="dxa"/>
            <w:tcBorders>
              <w:tl2br w:val="nil"/>
              <w:tr2bl w:val="nil"/>
            </w:tcBorders>
            <w:shd w:val="clear" w:color="auto" w:fill="auto"/>
            <w:tcMar>
              <w:top w:w="180" w:type="dxa"/>
              <w:left w:w="270" w:type="dxa"/>
              <w:bottom w:w="180" w:type="dxa"/>
              <w:right w:w="270" w:type="dxa"/>
            </w:tcMar>
            <w:vAlign w:val="center"/>
          </w:tcPr>
          <w:p w14:paraId="21EDF4F6">
            <w:pPr>
              <w:spacing w:line="400" w:lineRule="exact"/>
              <w:jc w:val="center"/>
              <w:rPr>
                <w:rFonts w:ascii="仿宋" w:hAnsi="仿宋" w:eastAsia="仿宋" w:cs="方正仿宋_GBK"/>
                <w:sz w:val="30"/>
                <w:szCs w:val="30"/>
              </w:rPr>
            </w:pPr>
            <w:r>
              <w:rPr>
                <w:rFonts w:hint="eastAsia" w:ascii="仿宋" w:hAnsi="仿宋" w:eastAsia="仿宋" w:cs="方正仿宋_GBK"/>
                <w:sz w:val="30"/>
                <w:szCs w:val="30"/>
              </w:rPr>
              <w:t>具体选题</w:t>
            </w:r>
          </w:p>
        </w:tc>
      </w:tr>
      <w:tr w14:paraId="193674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212" w:type="dxa"/>
            <w:tcBorders>
              <w:tl2br w:val="nil"/>
              <w:tr2bl w:val="nil"/>
            </w:tcBorders>
            <w:shd w:val="clear" w:color="auto" w:fill="auto"/>
            <w:tcMar>
              <w:top w:w="180" w:type="dxa"/>
              <w:left w:w="270" w:type="dxa"/>
              <w:bottom w:w="180" w:type="dxa"/>
              <w:right w:w="270" w:type="dxa"/>
            </w:tcMar>
            <w:vAlign w:val="center"/>
          </w:tcPr>
          <w:p w14:paraId="74A44A7F">
            <w:pPr>
              <w:spacing w:line="400" w:lineRule="exact"/>
              <w:rPr>
                <w:rFonts w:ascii="宋体" w:hAnsi="宋体" w:eastAsia="宋体" w:cs="方正仿宋_GBK"/>
                <w:sz w:val="24"/>
              </w:rPr>
            </w:pPr>
            <w:r>
              <w:rPr>
                <w:rFonts w:hint="eastAsia" w:ascii="宋体" w:hAnsi="宋体" w:eastAsia="宋体" w:cs="方正仿宋_GBK"/>
                <w:sz w:val="24"/>
              </w:rPr>
              <w:t>一、</w:t>
            </w:r>
            <w:r>
              <w:rPr>
                <w:rFonts w:hint="eastAsia" w:ascii="宋体" w:hAnsi="宋体" w:eastAsia="宋体" w:cs="宋体"/>
                <w:sz w:val="24"/>
              </w:rPr>
              <w:t>基础</w:t>
            </w:r>
            <w:r>
              <w:rPr>
                <w:rFonts w:hint="eastAsia" w:ascii="宋体" w:hAnsi="宋体" w:eastAsia="宋体" w:cs="___WRD_EMBED_SUB_45"/>
                <w:sz w:val="24"/>
              </w:rPr>
              <w:t>理论与</w:t>
            </w:r>
            <w:r>
              <w:rPr>
                <w:rFonts w:hint="eastAsia" w:ascii="宋体" w:hAnsi="宋体" w:eastAsia="宋体" w:cs="宋体"/>
                <w:sz w:val="24"/>
              </w:rPr>
              <w:t>制</w:t>
            </w:r>
            <w:r>
              <w:rPr>
                <w:rFonts w:hint="eastAsia" w:ascii="宋体" w:hAnsi="宋体" w:eastAsia="宋体" w:cs="___WRD_EMBED_SUB_45"/>
                <w:sz w:val="24"/>
              </w:rPr>
              <w:t>度建</w:t>
            </w:r>
            <w:r>
              <w:rPr>
                <w:rFonts w:hint="eastAsia" w:ascii="宋体" w:hAnsi="宋体" w:eastAsia="宋体" w:cs="宋体"/>
                <w:sz w:val="24"/>
              </w:rPr>
              <w:t>构</w:t>
            </w:r>
            <w:r>
              <w:rPr>
                <w:rFonts w:hint="eastAsia" w:ascii="宋体" w:hAnsi="宋体" w:eastAsia="宋体" w:cs="___WRD_EMBED_SUB_45"/>
                <w:sz w:val="24"/>
              </w:rPr>
              <w:t>类</w:t>
            </w:r>
          </w:p>
        </w:tc>
        <w:tc>
          <w:tcPr>
            <w:tcW w:w="6828" w:type="dxa"/>
            <w:tcBorders>
              <w:tl2br w:val="nil"/>
              <w:tr2bl w:val="nil"/>
            </w:tcBorders>
            <w:shd w:val="clear" w:color="auto" w:fill="auto"/>
            <w:tcMar>
              <w:top w:w="180" w:type="dxa"/>
              <w:left w:w="270" w:type="dxa"/>
              <w:bottom w:w="180" w:type="dxa"/>
              <w:right w:w="270" w:type="dxa"/>
            </w:tcMar>
            <w:vAlign w:val="center"/>
          </w:tcPr>
          <w:p w14:paraId="3C9A2BF3">
            <w:pPr>
              <w:widowControl/>
              <w:jc w:val="left"/>
              <w:rPr>
                <w:rFonts w:ascii="宋体" w:hAnsi="宋体" w:eastAsia="宋体" w:cs="___WRD_EMBED_SUB_45"/>
                <w:sz w:val="24"/>
              </w:rPr>
            </w:pPr>
            <w:r>
              <w:rPr>
                <w:rFonts w:ascii="宋体" w:hAnsi="宋体" w:eastAsia="宋体" w:cs="方正仿宋_GBK"/>
                <w:sz w:val="24"/>
              </w:rPr>
              <w:t>1.</w:t>
            </w:r>
            <w:r>
              <w:rPr>
                <w:rFonts w:hint="eastAsia" w:ascii="宋体" w:hAnsi="宋体" w:eastAsia="宋体" w:cs="方正仿宋_GBK"/>
                <w:sz w:val="24"/>
              </w:rPr>
              <w:t>习</w:t>
            </w:r>
            <w:r>
              <w:rPr>
                <w:rFonts w:hint="eastAsia" w:ascii="宋体" w:hAnsi="宋体" w:eastAsia="宋体" w:cs="___WRD_EMBED_SUB_45"/>
                <w:sz w:val="24"/>
              </w:rPr>
              <w:t>近平党建思想对巡视巡察的引领和指导意义研究</w:t>
            </w:r>
          </w:p>
          <w:p w14:paraId="621D8ED0">
            <w:pPr>
              <w:widowControl/>
              <w:jc w:val="left"/>
              <w:rPr>
                <w:rFonts w:ascii="宋体" w:hAnsi="宋体" w:eastAsia="宋体" w:cs="___WRD_EMBED_SUB_45"/>
                <w:sz w:val="24"/>
              </w:rPr>
            </w:pPr>
            <w:r>
              <w:rPr>
                <w:rFonts w:hint="eastAsia" w:ascii="宋体" w:hAnsi="宋体" w:eastAsia="宋体" w:cs="___WRD_EMBED_SUB_45"/>
                <w:sz w:val="24"/>
              </w:rPr>
              <w:t>2.政治巡察定位及工作重点研究</w:t>
            </w:r>
          </w:p>
          <w:p w14:paraId="10EE10FF">
            <w:pPr>
              <w:widowControl/>
              <w:jc w:val="left"/>
              <w:rPr>
                <w:rFonts w:ascii="宋体" w:hAnsi="宋体" w:eastAsia="宋体" w:cs="___WRD_EMBED_SUB_45"/>
                <w:sz w:val="24"/>
              </w:rPr>
            </w:pPr>
            <w:r>
              <w:rPr>
                <w:rFonts w:hint="eastAsia" w:ascii="宋体" w:hAnsi="宋体" w:eastAsia="宋体" w:cs="___WRD_EMBED_SUB_45"/>
                <w:sz w:val="24"/>
              </w:rPr>
              <w:t>3</w:t>
            </w:r>
            <w:r>
              <w:rPr>
                <w:rFonts w:ascii="宋体" w:hAnsi="宋体" w:eastAsia="宋体" w:cs="___WRD_EMBED_SUB_45"/>
                <w:sz w:val="24"/>
              </w:rPr>
              <w:t>.</w:t>
            </w:r>
            <w:r>
              <w:rPr>
                <w:rFonts w:hint="eastAsia" w:ascii="宋体" w:hAnsi="宋体" w:eastAsia="宋体" w:cs="方正仿宋_GBK"/>
                <w:sz w:val="24"/>
              </w:rPr>
              <w:t>纪检监察机关政治监督具体化、精准化、常态化研究</w:t>
            </w:r>
          </w:p>
          <w:p w14:paraId="418F732E">
            <w:pPr>
              <w:widowControl/>
              <w:jc w:val="left"/>
              <w:rPr>
                <w:rFonts w:ascii="宋体" w:hAnsi="宋体" w:eastAsia="宋体" w:cs="方正仿宋_GBK"/>
                <w:sz w:val="24"/>
              </w:rPr>
            </w:pPr>
            <w:r>
              <w:rPr>
                <w:rFonts w:ascii="宋体" w:hAnsi="宋体" w:eastAsia="宋体" w:cs="___WRD_EMBED_SUB_45"/>
                <w:sz w:val="24"/>
              </w:rPr>
              <w:t>4.</w:t>
            </w:r>
            <w:r>
              <w:rPr>
                <w:rFonts w:hint="eastAsia" w:ascii="宋体" w:hAnsi="宋体" w:eastAsia="宋体" w:cs="___WRD_EMBED_SUB_45"/>
                <w:sz w:val="24"/>
              </w:rPr>
              <w:t>巡视巡察专业化的内涵界定、维度框架与评价标准研究</w:t>
            </w:r>
          </w:p>
          <w:p w14:paraId="5348A4A9">
            <w:pPr>
              <w:widowControl/>
              <w:jc w:val="left"/>
              <w:rPr>
                <w:rFonts w:ascii="宋体" w:hAnsi="宋体" w:eastAsia="宋体" w:cs="方正仿宋_GBK"/>
                <w:sz w:val="24"/>
              </w:rPr>
            </w:pPr>
            <w:r>
              <w:rPr>
                <w:rFonts w:hint="eastAsia" w:ascii="宋体" w:hAnsi="宋体" w:eastAsia="宋体" w:cs="方正仿宋_GBK"/>
                <w:sz w:val="24"/>
              </w:rPr>
              <w:t>5</w:t>
            </w:r>
            <w:r>
              <w:rPr>
                <w:rFonts w:ascii="宋体" w:hAnsi="宋体" w:eastAsia="宋体" w:cs="方正仿宋_GBK"/>
                <w:sz w:val="24"/>
              </w:rPr>
              <w:t>.巡视巡察</w:t>
            </w:r>
            <w:r>
              <w:rPr>
                <w:rFonts w:hint="eastAsia" w:ascii="宋体" w:hAnsi="宋体" w:eastAsia="宋体" w:cs="___WRD_EMBED_SUB_45"/>
                <w:sz w:val="24"/>
              </w:rPr>
              <w:t>专</w:t>
            </w:r>
            <w:r>
              <w:rPr>
                <w:rFonts w:hint="eastAsia" w:ascii="宋体" w:hAnsi="宋体" w:eastAsia="宋体" w:cs="宋体"/>
                <w:sz w:val="24"/>
              </w:rPr>
              <w:t>业</w:t>
            </w:r>
            <w:r>
              <w:rPr>
                <w:rFonts w:hint="eastAsia" w:ascii="宋体" w:hAnsi="宋体" w:eastAsia="宋体" w:cs="___WRD_EMBED_SUB_45"/>
                <w:sz w:val="24"/>
              </w:rPr>
              <w:t>化建设的</w:t>
            </w:r>
            <w:r>
              <w:rPr>
                <w:rFonts w:hint="eastAsia" w:ascii="宋体" w:hAnsi="宋体" w:eastAsia="宋体" w:cs="宋体"/>
                <w:sz w:val="24"/>
              </w:rPr>
              <w:t>法</w:t>
            </w:r>
            <w:r>
              <w:rPr>
                <w:rFonts w:hint="eastAsia" w:ascii="宋体" w:hAnsi="宋体" w:eastAsia="宋体" w:cs="___WRD_EMBED_SUB_45"/>
                <w:sz w:val="24"/>
              </w:rPr>
              <w:t>理</w:t>
            </w:r>
            <w:r>
              <w:rPr>
                <w:rFonts w:hint="eastAsia" w:ascii="宋体" w:hAnsi="宋体" w:eastAsia="宋体" w:cs="宋体"/>
                <w:sz w:val="24"/>
              </w:rPr>
              <w:t>依据</w:t>
            </w:r>
            <w:r>
              <w:rPr>
                <w:rFonts w:hint="eastAsia" w:ascii="宋体" w:hAnsi="宋体" w:eastAsia="宋体" w:cs="___WRD_EMBED_SUB_45"/>
                <w:sz w:val="24"/>
              </w:rPr>
              <w:t>与</w:t>
            </w:r>
            <w:r>
              <w:rPr>
                <w:rFonts w:hint="eastAsia" w:ascii="宋体" w:hAnsi="宋体" w:eastAsia="宋体" w:cs="宋体"/>
                <w:sz w:val="24"/>
              </w:rPr>
              <w:t>制</w:t>
            </w:r>
            <w:r>
              <w:rPr>
                <w:rFonts w:hint="eastAsia" w:ascii="宋体" w:hAnsi="宋体" w:eastAsia="宋体" w:cs="___WRD_EMBED_SUB_45"/>
                <w:sz w:val="24"/>
              </w:rPr>
              <w:t>度供给</w:t>
            </w:r>
            <w:r>
              <w:rPr>
                <w:rFonts w:hint="eastAsia" w:ascii="宋体" w:hAnsi="宋体" w:eastAsia="宋体" w:cs="宋体"/>
                <w:sz w:val="24"/>
              </w:rPr>
              <w:t>路径</w:t>
            </w:r>
            <w:r>
              <w:rPr>
                <w:rFonts w:hint="eastAsia" w:ascii="宋体" w:hAnsi="宋体" w:eastAsia="宋体" w:cs="___WRD_EMBED_SUB_45"/>
                <w:sz w:val="24"/>
              </w:rPr>
              <w:t>研究</w:t>
            </w:r>
          </w:p>
        </w:tc>
      </w:tr>
      <w:tr w14:paraId="5C152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212" w:type="dxa"/>
            <w:tcBorders>
              <w:tl2br w:val="nil"/>
              <w:tr2bl w:val="nil"/>
            </w:tcBorders>
            <w:shd w:val="clear" w:color="auto" w:fill="auto"/>
            <w:tcMar>
              <w:top w:w="180" w:type="dxa"/>
              <w:left w:w="270" w:type="dxa"/>
              <w:bottom w:w="180" w:type="dxa"/>
              <w:right w:w="270" w:type="dxa"/>
            </w:tcMar>
            <w:vAlign w:val="center"/>
          </w:tcPr>
          <w:p w14:paraId="3FC5BE69">
            <w:pPr>
              <w:spacing w:line="400" w:lineRule="exact"/>
              <w:rPr>
                <w:rFonts w:ascii="宋体" w:hAnsi="宋体" w:eastAsia="宋体" w:cs="方正仿宋_GBK"/>
                <w:sz w:val="24"/>
              </w:rPr>
            </w:pPr>
            <w:r>
              <w:rPr>
                <w:rFonts w:hint="eastAsia" w:ascii="宋体" w:hAnsi="宋体" w:eastAsia="宋体" w:cs="方正仿宋_GBK"/>
                <w:sz w:val="24"/>
              </w:rPr>
              <w:t>二、</w:t>
            </w:r>
            <w:r>
              <w:rPr>
                <w:rFonts w:hint="eastAsia" w:ascii="宋体" w:hAnsi="宋体" w:eastAsia="宋体" w:cs="宋体"/>
                <w:sz w:val="24"/>
              </w:rPr>
              <w:t>核心</w:t>
            </w:r>
            <w:r>
              <w:rPr>
                <w:rFonts w:hint="eastAsia" w:ascii="宋体" w:hAnsi="宋体" w:eastAsia="宋体" w:cs="___WRD_EMBED_SUB_45"/>
                <w:sz w:val="24"/>
              </w:rPr>
              <w:t>专</w:t>
            </w:r>
            <w:r>
              <w:rPr>
                <w:rFonts w:hint="eastAsia" w:ascii="宋体" w:hAnsi="宋体" w:eastAsia="宋体" w:cs="宋体"/>
                <w:sz w:val="24"/>
              </w:rPr>
              <w:t>业能</w:t>
            </w:r>
            <w:r>
              <w:rPr>
                <w:rFonts w:hint="eastAsia" w:ascii="宋体" w:hAnsi="宋体" w:eastAsia="宋体" w:cs="___WRD_EMBED_SUB_45"/>
                <w:sz w:val="24"/>
              </w:rPr>
              <w:t>力提</w:t>
            </w:r>
            <w:r>
              <w:rPr>
                <w:rFonts w:hint="eastAsia" w:ascii="宋体" w:hAnsi="宋体" w:eastAsia="宋体" w:cs="宋体"/>
                <w:sz w:val="24"/>
              </w:rPr>
              <w:t>升</w:t>
            </w:r>
            <w:r>
              <w:rPr>
                <w:rFonts w:hint="eastAsia" w:ascii="宋体" w:hAnsi="宋体" w:eastAsia="宋体" w:cs="___WRD_EMBED_SUB_45"/>
                <w:sz w:val="24"/>
              </w:rPr>
              <w:t>类</w:t>
            </w:r>
          </w:p>
        </w:tc>
        <w:tc>
          <w:tcPr>
            <w:tcW w:w="6828" w:type="dxa"/>
            <w:tcBorders>
              <w:tl2br w:val="nil"/>
              <w:tr2bl w:val="nil"/>
            </w:tcBorders>
            <w:shd w:val="clear" w:color="auto" w:fill="auto"/>
            <w:tcMar>
              <w:top w:w="180" w:type="dxa"/>
              <w:left w:w="270" w:type="dxa"/>
              <w:bottom w:w="180" w:type="dxa"/>
              <w:right w:w="270" w:type="dxa"/>
            </w:tcMar>
            <w:vAlign w:val="center"/>
          </w:tcPr>
          <w:p w14:paraId="625F98AE">
            <w:pPr>
              <w:widowControl/>
              <w:jc w:val="left"/>
              <w:rPr>
                <w:rFonts w:ascii="宋体" w:hAnsi="宋体" w:eastAsia="宋体" w:cs="方正仿宋_GBK"/>
                <w:sz w:val="24"/>
              </w:rPr>
            </w:pPr>
            <w:r>
              <w:rPr>
                <w:rFonts w:hint="eastAsia" w:ascii="宋体" w:hAnsi="宋体" w:eastAsia="宋体" w:cs="宋体"/>
                <w:sz w:val="24"/>
              </w:rPr>
              <w:t>1</w:t>
            </w:r>
            <w:r>
              <w:rPr>
                <w:rFonts w:ascii="宋体" w:hAnsi="宋体" w:eastAsia="宋体" w:cs="宋体"/>
                <w:sz w:val="24"/>
              </w:rPr>
              <w:t>.</w:t>
            </w:r>
            <w:r>
              <w:rPr>
                <w:rFonts w:hint="eastAsia" w:ascii="宋体" w:hAnsi="宋体" w:eastAsia="宋体" w:cs="___WRD_EMBED_SUB_45"/>
                <w:sz w:val="24"/>
              </w:rPr>
              <w:t>巡视巡察</w:t>
            </w:r>
            <w:r>
              <w:rPr>
                <w:rFonts w:hint="eastAsia" w:ascii="宋体" w:hAnsi="宋体" w:eastAsia="宋体" w:cs="宋体"/>
                <w:sz w:val="24"/>
              </w:rPr>
              <w:t>干</w:t>
            </w:r>
            <w:r>
              <w:rPr>
                <w:rFonts w:hint="eastAsia" w:ascii="宋体" w:hAnsi="宋体" w:eastAsia="宋体" w:cs="___WRD_EMBED_SUB_45"/>
                <w:sz w:val="24"/>
              </w:rPr>
              <w:t>部巡纪</w:t>
            </w:r>
            <w:r>
              <w:rPr>
                <w:rFonts w:hint="eastAsia" w:ascii="宋体" w:hAnsi="宋体" w:eastAsia="宋体" w:cs="宋体"/>
                <w:sz w:val="24"/>
              </w:rPr>
              <w:t>法</w:t>
            </w:r>
            <w:r>
              <w:rPr>
                <w:rFonts w:hint="eastAsia" w:ascii="宋体" w:hAnsi="宋体" w:eastAsia="宋体" w:cs="___WRD_EMBED_SUB_45"/>
                <w:sz w:val="24"/>
              </w:rPr>
              <w:t>贯通</w:t>
            </w:r>
            <w:r>
              <w:rPr>
                <w:rFonts w:hint="eastAsia" w:ascii="宋体" w:hAnsi="宋体" w:eastAsia="宋体" w:cs="宋体"/>
                <w:sz w:val="24"/>
              </w:rPr>
              <w:t>能</w:t>
            </w:r>
            <w:r>
              <w:rPr>
                <w:rFonts w:hint="eastAsia" w:ascii="宋体" w:hAnsi="宋体" w:eastAsia="宋体" w:cs="___WRD_EMBED_SUB_45"/>
                <w:sz w:val="24"/>
              </w:rPr>
              <w:t>力建设</w:t>
            </w:r>
            <w:r>
              <w:rPr>
                <w:rFonts w:hint="eastAsia" w:ascii="宋体" w:hAnsi="宋体" w:eastAsia="宋体" w:cs="宋体"/>
                <w:sz w:val="24"/>
              </w:rPr>
              <w:t>路径</w:t>
            </w:r>
            <w:r>
              <w:rPr>
                <w:rFonts w:hint="eastAsia" w:ascii="宋体" w:hAnsi="宋体" w:eastAsia="宋体" w:cs="___WRD_EMBED_SUB_45"/>
                <w:sz w:val="24"/>
              </w:rPr>
              <w:t>研究</w:t>
            </w:r>
          </w:p>
          <w:p w14:paraId="4D495F20">
            <w:pPr>
              <w:widowControl/>
              <w:jc w:val="left"/>
              <w:rPr>
                <w:rFonts w:ascii="宋体" w:hAnsi="宋体" w:eastAsia="宋体" w:cs="方正仿宋_GBK"/>
                <w:sz w:val="24"/>
              </w:rPr>
            </w:pPr>
            <w:r>
              <w:rPr>
                <w:rFonts w:hint="eastAsia" w:ascii="宋体" w:hAnsi="宋体" w:eastAsia="宋体" w:cs="方正仿宋_GBK"/>
                <w:sz w:val="24"/>
              </w:rPr>
              <w:t>2</w:t>
            </w:r>
            <w:r>
              <w:rPr>
                <w:rFonts w:ascii="宋体" w:hAnsi="宋体" w:eastAsia="宋体" w:cs="方正仿宋_GBK"/>
                <w:sz w:val="24"/>
              </w:rPr>
              <w:t>.</w:t>
            </w:r>
            <w:r>
              <w:rPr>
                <w:rFonts w:hint="eastAsia" w:ascii="宋体" w:hAnsi="宋体" w:eastAsia="宋体" w:cs="宋体"/>
                <w:sz w:val="24"/>
              </w:rPr>
              <w:t>政治</w:t>
            </w:r>
            <w:r>
              <w:rPr>
                <w:rFonts w:hint="eastAsia" w:ascii="宋体" w:hAnsi="宋体" w:eastAsia="宋体" w:cs="___WRD_EMBED_SUB_45"/>
                <w:sz w:val="24"/>
              </w:rPr>
              <w:t>监</w:t>
            </w:r>
            <w:r>
              <w:rPr>
                <w:rFonts w:hint="eastAsia" w:ascii="宋体" w:hAnsi="宋体" w:eastAsia="宋体" w:cs="宋体"/>
                <w:sz w:val="24"/>
              </w:rPr>
              <w:t>督</w:t>
            </w:r>
            <w:r>
              <w:rPr>
                <w:rFonts w:hint="eastAsia" w:ascii="宋体" w:hAnsi="宋体" w:eastAsia="宋体" w:cs="___WRD_EMBED_SUB_45"/>
                <w:sz w:val="24"/>
              </w:rPr>
              <w:t>精</w:t>
            </w:r>
            <w:r>
              <w:rPr>
                <w:rFonts w:hint="eastAsia" w:ascii="宋体" w:hAnsi="宋体" w:eastAsia="宋体" w:cs="宋体"/>
                <w:sz w:val="24"/>
              </w:rPr>
              <w:t>准</w:t>
            </w:r>
            <w:r>
              <w:rPr>
                <w:rFonts w:hint="eastAsia" w:ascii="宋体" w:hAnsi="宋体" w:eastAsia="宋体" w:cs="___WRD_EMBED_SUB_45"/>
                <w:sz w:val="24"/>
              </w:rPr>
              <w:t>化</w:t>
            </w:r>
            <w:r>
              <w:rPr>
                <w:rFonts w:hint="eastAsia" w:ascii="宋体" w:hAnsi="宋体" w:eastAsia="宋体" w:cs="宋体"/>
                <w:sz w:val="24"/>
              </w:rPr>
              <w:t>能</w:t>
            </w:r>
            <w:r>
              <w:rPr>
                <w:rFonts w:hint="eastAsia" w:ascii="宋体" w:hAnsi="宋体" w:eastAsia="宋体" w:cs="___WRD_EMBED_SUB_45"/>
                <w:sz w:val="24"/>
              </w:rPr>
              <w:t>力</w:t>
            </w:r>
            <w:r>
              <w:rPr>
                <w:rFonts w:hint="eastAsia" w:ascii="宋体" w:hAnsi="宋体" w:eastAsia="宋体" w:cs="宋体"/>
                <w:sz w:val="24"/>
              </w:rPr>
              <w:t>训练</w:t>
            </w:r>
            <w:r>
              <w:rPr>
                <w:rFonts w:hint="eastAsia" w:ascii="宋体" w:hAnsi="宋体" w:eastAsia="宋体" w:cs="___WRD_EMBED_SUB_45"/>
                <w:sz w:val="24"/>
              </w:rPr>
              <w:t>体系</w:t>
            </w:r>
            <w:r>
              <w:rPr>
                <w:rFonts w:hint="eastAsia" w:ascii="宋体" w:hAnsi="宋体" w:eastAsia="宋体" w:cs="宋体"/>
                <w:sz w:val="24"/>
              </w:rPr>
              <w:t>构</w:t>
            </w:r>
            <w:r>
              <w:rPr>
                <w:rFonts w:hint="eastAsia" w:ascii="宋体" w:hAnsi="宋体" w:eastAsia="宋体" w:cs="___WRD_EMBED_SUB_45"/>
                <w:sz w:val="24"/>
              </w:rPr>
              <w:t>建研究</w:t>
            </w:r>
          </w:p>
          <w:p w14:paraId="1D6BF8E7">
            <w:pPr>
              <w:widowControl/>
              <w:jc w:val="left"/>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w:t>
            </w:r>
            <w:r>
              <w:rPr>
                <w:rFonts w:hint="eastAsia" w:ascii="宋体" w:hAnsi="宋体" w:eastAsia="宋体" w:cs="___WRD_EMBED_SUB_45"/>
                <w:sz w:val="24"/>
              </w:rPr>
              <w:t>巡视巡察发现、分析、归纳问题</w:t>
            </w:r>
            <w:r>
              <w:rPr>
                <w:rFonts w:hint="eastAsia" w:ascii="宋体" w:hAnsi="宋体" w:eastAsia="宋体" w:cs="宋体"/>
                <w:sz w:val="24"/>
              </w:rPr>
              <w:t>能</w:t>
            </w:r>
            <w:r>
              <w:rPr>
                <w:rFonts w:hint="eastAsia" w:ascii="宋体" w:hAnsi="宋体" w:eastAsia="宋体" w:cs="___WRD_EMBED_SUB_45"/>
                <w:sz w:val="24"/>
              </w:rPr>
              <w:t>力提</w:t>
            </w:r>
            <w:r>
              <w:rPr>
                <w:rFonts w:hint="eastAsia" w:ascii="宋体" w:hAnsi="宋体" w:eastAsia="宋体" w:cs="宋体"/>
                <w:sz w:val="24"/>
              </w:rPr>
              <w:t>升路径研究</w:t>
            </w:r>
          </w:p>
          <w:p w14:paraId="220EEB89">
            <w:pPr>
              <w:widowControl/>
              <w:jc w:val="left"/>
              <w:rPr>
                <w:rFonts w:ascii="宋体" w:hAnsi="宋体" w:eastAsia="宋体" w:cs="方正仿宋_GBK"/>
                <w:sz w:val="24"/>
              </w:rPr>
            </w:pPr>
            <w:r>
              <w:rPr>
                <w:rFonts w:hint="eastAsia" w:ascii="宋体" w:hAnsi="宋体" w:eastAsia="宋体" w:cs="方正仿宋_GBK"/>
                <w:sz w:val="24"/>
              </w:rPr>
              <w:t>4</w:t>
            </w:r>
            <w:r>
              <w:rPr>
                <w:rFonts w:ascii="宋体" w:hAnsi="宋体" w:eastAsia="宋体" w:cs="方正仿宋_GBK"/>
                <w:sz w:val="24"/>
              </w:rPr>
              <w:t>.</w:t>
            </w:r>
            <w:r>
              <w:rPr>
                <w:rFonts w:hint="eastAsia" w:ascii="宋体" w:hAnsi="宋体" w:eastAsia="宋体" w:cs="___WRD_EMBED_SUB_45"/>
                <w:sz w:val="24"/>
              </w:rPr>
              <w:t>巡视巡察干部能力</w:t>
            </w:r>
            <w:r>
              <w:rPr>
                <w:rFonts w:hint="eastAsia" w:ascii="宋体" w:hAnsi="宋体" w:eastAsia="宋体" w:cs="宋体"/>
                <w:sz w:val="24"/>
              </w:rPr>
              <w:t>素</w:t>
            </w:r>
            <w:r>
              <w:rPr>
                <w:rFonts w:hint="eastAsia" w:ascii="宋体" w:hAnsi="宋体" w:eastAsia="宋体" w:cs="___WRD_EMBED_SUB_45"/>
                <w:sz w:val="24"/>
              </w:rPr>
              <w:t>质与</w:t>
            </w:r>
            <w:r>
              <w:rPr>
                <w:rFonts w:hint="eastAsia" w:ascii="宋体" w:hAnsi="宋体" w:eastAsia="宋体" w:cs="宋体"/>
                <w:sz w:val="24"/>
              </w:rPr>
              <w:t>岗</w:t>
            </w:r>
            <w:r>
              <w:rPr>
                <w:rFonts w:hint="eastAsia" w:ascii="宋体" w:hAnsi="宋体" w:eastAsia="宋体" w:cs="___WRD_EMBED_SUB_45"/>
                <w:sz w:val="24"/>
              </w:rPr>
              <w:t>位</w:t>
            </w:r>
            <w:r>
              <w:rPr>
                <w:rFonts w:hint="eastAsia" w:ascii="宋体" w:hAnsi="宋体" w:eastAsia="宋体" w:cs="宋体"/>
                <w:sz w:val="24"/>
              </w:rPr>
              <w:t>标准</w:t>
            </w:r>
            <w:r>
              <w:rPr>
                <w:rFonts w:hint="eastAsia" w:ascii="宋体" w:hAnsi="宋体" w:eastAsia="宋体" w:cs="___WRD_EMBED_SUB_45"/>
                <w:sz w:val="24"/>
              </w:rPr>
              <w:t>体系</w:t>
            </w:r>
            <w:r>
              <w:rPr>
                <w:rFonts w:hint="eastAsia" w:ascii="宋体" w:hAnsi="宋体" w:eastAsia="宋体" w:cs="宋体"/>
                <w:sz w:val="24"/>
              </w:rPr>
              <w:t>构</w:t>
            </w:r>
            <w:r>
              <w:rPr>
                <w:rFonts w:hint="eastAsia" w:ascii="宋体" w:hAnsi="宋体" w:eastAsia="宋体" w:cs="___WRD_EMBED_SUB_45"/>
                <w:sz w:val="24"/>
              </w:rPr>
              <w:t>建研究</w:t>
            </w:r>
          </w:p>
        </w:tc>
      </w:tr>
      <w:tr w14:paraId="5B9CEC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212" w:type="dxa"/>
            <w:tcBorders>
              <w:tl2br w:val="nil"/>
              <w:tr2bl w:val="nil"/>
            </w:tcBorders>
            <w:shd w:val="clear" w:color="auto" w:fill="auto"/>
            <w:tcMar>
              <w:top w:w="180" w:type="dxa"/>
              <w:left w:w="270" w:type="dxa"/>
              <w:bottom w:w="180" w:type="dxa"/>
              <w:right w:w="270" w:type="dxa"/>
            </w:tcMar>
            <w:vAlign w:val="center"/>
          </w:tcPr>
          <w:p w14:paraId="456A3DA5">
            <w:pPr>
              <w:spacing w:line="400" w:lineRule="exact"/>
              <w:jc w:val="left"/>
              <w:rPr>
                <w:rFonts w:ascii="宋体" w:hAnsi="宋体" w:eastAsia="宋体" w:cs="方正仿宋_GBK"/>
                <w:sz w:val="24"/>
              </w:rPr>
            </w:pPr>
            <w:r>
              <w:rPr>
                <w:rFonts w:hint="eastAsia" w:ascii="宋体" w:hAnsi="宋体" w:eastAsia="宋体" w:cs="方正仿宋_GBK"/>
                <w:sz w:val="24"/>
              </w:rPr>
              <w:t>三、</w:t>
            </w:r>
            <w:r>
              <w:rPr>
                <w:rFonts w:hint="eastAsia" w:ascii="宋体" w:hAnsi="宋体" w:eastAsia="宋体" w:cs="宋体"/>
                <w:sz w:val="24"/>
              </w:rPr>
              <w:t>队伍管</w:t>
            </w:r>
            <w:r>
              <w:rPr>
                <w:rFonts w:hint="eastAsia" w:ascii="宋体" w:hAnsi="宋体" w:eastAsia="宋体" w:cs="___WRD_EMBED_SUB_45"/>
                <w:sz w:val="24"/>
              </w:rPr>
              <w:t>理与</w:t>
            </w:r>
            <w:r>
              <w:rPr>
                <w:rFonts w:hint="eastAsia" w:ascii="宋体" w:hAnsi="宋体" w:eastAsia="宋体" w:cs="宋体"/>
                <w:sz w:val="24"/>
              </w:rPr>
              <w:t>机制保障</w:t>
            </w:r>
            <w:r>
              <w:rPr>
                <w:rFonts w:hint="eastAsia" w:ascii="宋体" w:hAnsi="宋体" w:eastAsia="宋体" w:cs="___WRD_EMBED_SUB_45"/>
                <w:sz w:val="24"/>
              </w:rPr>
              <w:t>类</w:t>
            </w:r>
          </w:p>
        </w:tc>
        <w:tc>
          <w:tcPr>
            <w:tcW w:w="6828" w:type="dxa"/>
            <w:tcBorders>
              <w:tl2br w:val="nil"/>
              <w:tr2bl w:val="nil"/>
            </w:tcBorders>
            <w:shd w:val="clear" w:color="auto" w:fill="auto"/>
            <w:tcMar>
              <w:top w:w="180" w:type="dxa"/>
              <w:left w:w="270" w:type="dxa"/>
              <w:bottom w:w="180" w:type="dxa"/>
              <w:right w:w="270" w:type="dxa"/>
            </w:tcMar>
            <w:vAlign w:val="center"/>
          </w:tcPr>
          <w:p w14:paraId="739B3110">
            <w:pPr>
              <w:widowControl/>
              <w:jc w:val="left"/>
              <w:rPr>
                <w:rFonts w:ascii="宋体" w:hAnsi="宋体" w:eastAsia="宋体" w:cs="方正仿宋_GBK"/>
                <w:sz w:val="24"/>
              </w:rPr>
            </w:pPr>
            <w:r>
              <w:rPr>
                <w:rFonts w:hint="eastAsia" w:ascii="宋体" w:hAnsi="宋体" w:eastAsia="宋体" w:cs="方正仿宋_GBK"/>
                <w:sz w:val="24"/>
              </w:rPr>
              <w:t>1</w:t>
            </w:r>
            <w:r>
              <w:rPr>
                <w:rFonts w:ascii="宋体" w:hAnsi="宋体" w:eastAsia="宋体" w:cs="方正仿宋_GBK"/>
                <w:sz w:val="24"/>
              </w:rPr>
              <w:t>.</w:t>
            </w:r>
            <w:r>
              <w:rPr>
                <w:rFonts w:hint="eastAsia" w:ascii="宋体" w:hAnsi="宋体" w:eastAsia="宋体" w:cs="___WRD_EMBED_SUB_45"/>
                <w:sz w:val="24"/>
              </w:rPr>
              <w:t>巡视巡察专职</w:t>
            </w:r>
            <w:r>
              <w:rPr>
                <w:rFonts w:hint="eastAsia" w:ascii="宋体" w:hAnsi="宋体" w:eastAsia="宋体" w:cs="宋体"/>
                <w:sz w:val="24"/>
              </w:rPr>
              <w:t>队伍</w:t>
            </w:r>
            <w:r>
              <w:rPr>
                <w:rFonts w:hint="eastAsia" w:ascii="宋体" w:hAnsi="宋体" w:eastAsia="宋体" w:cs="___WRD_EMBED_SUB_45"/>
                <w:sz w:val="24"/>
              </w:rPr>
              <w:t>建设与</w:t>
            </w:r>
            <w:r>
              <w:rPr>
                <w:rFonts w:ascii="宋体" w:hAnsi="宋体" w:eastAsia="宋体" w:cs="方正仿宋_GBK"/>
                <w:sz w:val="24"/>
              </w:rPr>
              <w:t>专</w:t>
            </w:r>
            <w:r>
              <w:rPr>
                <w:rFonts w:hint="eastAsia" w:ascii="宋体" w:hAnsi="宋体" w:eastAsia="宋体" w:cs="宋体"/>
                <w:sz w:val="24"/>
              </w:rPr>
              <w:t>兼</w:t>
            </w:r>
            <w:r>
              <w:rPr>
                <w:rFonts w:hint="eastAsia" w:ascii="宋体" w:hAnsi="宋体" w:eastAsia="宋体" w:cs="___WRD_EMBED_SUB_45"/>
                <w:sz w:val="24"/>
              </w:rPr>
              <w:t>结合</w:t>
            </w:r>
            <w:r>
              <w:rPr>
                <w:rFonts w:ascii="宋体" w:hAnsi="宋体" w:eastAsia="宋体" w:cs="方正仿宋_GBK"/>
                <w:sz w:val="24"/>
              </w:rPr>
              <w:t>人</w:t>
            </w:r>
            <w:r>
              <w:rPr>
                <w:rFonts w:hint="eastAsia" w:ascii="宋体" w:hAnsi="宋体" w:eastAsia="宋体" w:cs="宋体"/>
                <w:sz w:val="24"/>
              </w:rPr>
              <w:t>才</w:t>
            </w:r>
            <w:r>
              <w:rPr>
                <w:rFonts w:hint="eastAsia" w:ascii="宋体" w:hAnsi="宋体" w:eastAsia="宋体" w:cs="___WRD_EMBED_SUB_45"/>
                <w:sz w:val="24"/>
              </w:rPr>
              <w:t>结</w:t>
            </w:r>
            <w:r>
              <w:rPr>
                <w:rFonts w:hint="eastAsia" w:ascii="宋体" w:hAnsi="宋体" w:eastAsia="宋体" w:cs="宋体"/>
                <w:sz w:val="24"/>
              </w:rPr>
              <w:t>构优</w:t>
            </w:r>
            <w:r>
              <w:rPr>
                <w:rFonts w:hint="eastAsia" w:ascii="宋体" w:hAnsi="宋体" w:eastAsia="宋体" w:cs="___WRD_EMBED_SUB_45"/>
                <w:sz w:val="24"/>
              </w:rPr>
              <w:t>化研究</w:t>
            </w:r>
          </w:p>
          <w:p w14:paraId="1B270B34">
            <w:pPr>
              <w:widowControl/>
              <w:jc w:val="left"/>
              <w:rPr>
                <w:rFonts w:ascii="宋体" w:hAnsi="宋体" w:eastAsia="宋体" w:cs="方正仿宋_GBK"/>
                <w:sz w:val="24"/>
              </w:rPr>
            </w:pPr>
            <w:r>
              <w:rPr>
                <w:rFonts w:hint="eastAsia" w:ascii="宋体" w:hAnsi="宋体" w:eastAsia="宋体" w:cs="宋体"/>
                <w:sz w:val="24"/>
              </w:rPr>
              <w:t>2</w:t>
            </w:r>
            <w:r>
              <w:rPr>
                <w:rFonts w:ascii="宋体" w:hAnsi="宋体" w:eastAsia="宋体" w:cs="宋体"/>
                <w:sz w:val="24"/>
              </w:rPr>
              <w:t>.</w:t>
            </w:r>
            <w:r>
              <w:rPr>
                <w:rFonts w:hint="eastAsia" w:ascii="宋体" w:hAnsi="宋体" w:eastAsia="宋体" w:cs="___WRD_EMBED_SUB_45"/>
                <w:sz w:val="24"/>
              </w:rPr>
              <w:t>巡视巡察</w:t>
            </w:r>
            <w:r>
              <w:rPr>
                <w:rFonts w:hint="eastAsia" w:ascii="宋体" w:hAnsi="宋体" w:eastAsia="宋体" w:cs="宋体"/>
                <w:sz w:val="24"/>
              </w:rPr>
              <w:t>干</w:t>
            </w:r>
            <w:r>
              <w:rPr>
                <w:rFonts w:hint="eastAsia" w:ascii="宋体" w:hAnsi="宋体" w:eastAsia="宋体" w:cs="___WRD_EMBED_SUB_45"/>
                <w:sz w:val="24"/>
              </w:rPr>
              <w:t>部</w:t>
            </w:r>
            <w:r>
              <w:rPr>
                <w:rFonts w:hint="eastAsia" w:ascii="宋体" w:hAnsi="宋体" w:eastAsia="宋体" w:cs="宋体"/>
                <w:sz w:val="24"/>
              </w:rPr>
              <w:t>准</w:t>
            </w:r>
            <w:r>
              <w:rPr>
                <w:rFonts w:hint="eastAsia" w:ascii="宋体" w:hAnsi="宋体" w:eastAsia="宋体" w:cs="___WRD_EMBED_SUB_45"/>
                <w:sz w:val="24"/>
              </w:rPr>
              <w:t>入、</w:t>
            </w:r>
            <w:r>
              <w:rPr>
                <w:rFonts w:hint="eastAsia" w:ascii="宋体" w:hAnsi="宋体" w:eastAsia="宋体" w:cs="宋体"/>
                <w:sz w:val="24"/>
              </w:rPr>
              <w:t>培养</w:t>
            </w:r>
            <w:r>
              <w:rPr>
                <w:rFonts w:ascii="宋体" w:hAnsi="宋体" w:eastAsia="宋体" w:cs="方正仿宋_GBK"/>
                <w:sz w:val="24"/>
              </w:rPr>
              <w:t>、考</w:t>
            </w:r>
            <w:r>
              <w:rPr>
                <w:rFonts w:hint="eastAsia" w:ascii="宋体" w:hAnsi="宋体" w:eastAsia="宋体" w:cs="宋体"/>
                <w:sz w:val="24"/>
              </w:rPr>
              <w:t>核</w:t>
            </w:r>
            <w:r>
              <w:rPr>
                <w:rFonts w:hint="eastAsia" w:ascii="宋体" w:hAnsi="宋体" w:eastAsia="宋体" w:cs="___WRD_EMBED_SUB_45"/>
                <w:sz w:val="24"/>
              </w:rPr>
              <w:t>、</w:t>
            </w:r>
            <w:r>
              <w:rPr>
                <w:rFonts w:hint="eastAsia" w:ascii="宋体" w:hAnsi="宋体" w:eastAsia="宋体" w:cs="宋体"/>
                <w:sz w:val="24"/>
              </w:rPr>
              <w:t>退出机制</w:t>
            </w:r>
            <w:r>
              <w:rPr>
                <w:rFonts w:hint="eastAsia" w:ascii="宋体" w:hAnsi="宋体" w:eastAsia="宋体" w:cs="___WRD_EMBED_SUB_45"/>
                <w:sz w:val="24"/>
              </w:rPr>
              <w:t>研究</w:t>
            </w:r>
          </w:p>
          <w:p w14:paraId="0E1385B4">
            <w:pPr>
              <w:widowControl/>
              <w:jc w:val="left"/>
              <w:rPr>
                <w:rFonts w:ascii="宋体" w:hAnsi="宋体" w:eastAsia="宋体" w:cs="方正仿宋_GBK"/>
                <w:sz w:val="24"/>
              </w:rPr>
            </w:pPr>
            <w:r>
              <w:rPr>
                <w:rFonts w:hint="eastAsia" w:ascii="宋体" w:hAnsi="宋体" w:eastAsia="宋体" w:cs="宋体"/>
                <w:sz w:val="24"/>
              </w:rPr>
              <w:t>3</w:t>
            </w:r>
            <w:r>
              <w:rPr>
                <w:rFonts w:ascii="宋体" w:hAnsi="宋体" w:eastAsia="宋体" w:cs="宋体"/>
                <w:sz w:val="24"/>
              </w:rPr>
              <w:t>.</w:t>
            </w:r>
            <w:r>
              <w:rPr>
                <w:rFonts w:hint="eastAsia" w:ascii="宋体" w:hAnsi="宋体" w:eastAsia="宋体" w:cs="___WRD_EMBED_SUB_45"/>
                <w:sz w:val="24"/>
              </w:rPr>
              <w:t>巡视巡察</w:t>
            </w:r>
            <w:r>
              <w:rPr>
                <w:rFonts w:hint="eastAsia" w:ascii="宋体" w:hAnsi="宋体" w:eastAsia="宋体" w:cs="宋体"/>
                <w:sz w:val="24"/>
              </w:rPr>
              <w:t>干</w:t>
            </w:r>
            <w:r>
              <w:rPr>
                <w:rFonts w:hint="eastAsia" w:ascii="宋体" w:hAnsi="宋体" w:eastAsia="宋体" w:cs="___WRD_EMBED_SUB_45"/>
                <w:sz w:val="24"/>
              </w:rPr>
              <w:t>部</w:t>
            </w:r>
            <w:r>
              <w:rPr>
                <w:rFonts w:hint="eastAsia" w:ascii="宋体" w:hAnsi="宋体" w:eastAsia="宋体" w:cs="宋体"/>
                <w:sz w:val="24"/>
              </w:rPr>
              <w:t>权</w:t>
            </w:r>
            <w:r>
              <w:rPr>
                <w:rFonts w:hint="eastAsia" w:ascii="宋体" w:hAnsi="宋体" w:eastAsia="宋体" w:cs="___WRD_EMBED_SUB_45"/>
                <w:sz w:val="24"/>
              </w:rPr>
              <w:t>力监</w:t>
            </w:r>
            <w:r>
              <w:rPr>
                <w:rFonts w:hint="eastAsia" w:ascii="宋体" w:hAnsi="宋体" w:eastAsia="宋体" w:cs="宋体"/>
                <w:sz w:val="24"/>
              </w:rPr>
              <w:t>督</w:t>
            </w:r>
            <w:r>
              <w:rPr>
                <w:rFonts w:hint="eastAsia" w:ascii="宋体" w:hAnsi="宋体" w:eastAsia="宋体" w:cs="___WRD_EMBED_SUB_45"/>
                <w:sz w:val="24"/>
              </w:rPr>
              <w:t>与</w:t>
            </w:r>
            <w:r>
              <w:rPr>
                <w:rFonts w:hint="eastAsia" w:ascii="宋体" w:hAnsi="宋体" w:eastAsia="宋体" w:cs="宋体"/>
                <w:sz w:val="24"/>
              </w:rPr>
              <w:t>廉政风险防控</w:t>
            </w:r>
            <w:r>
              <w:rPr>
                <w:rFonts w:hint="eastAsia" w:ascii="宋体" w:hAnsi="宋体" w:eastAsia="宋体" w:cs="___WRD_EMBED_SUB_45"/>
                <w:sz w:val="24"/>
              </w:rPr>
              <w:t>体系</w:t>
            </w:r>
            <w:r>
              <w:rPr>
                <w:rFonts w:hint="eastAsia" w:ascii="宋体" w:hAnsi="宋体" w:eastAsia="宋体" w:cs="宋体"/>
                <w:sz w:val="24"/>
              </w:rPr>
              <w:t>构</w:t>
            </w:r>
            <w:r>
              <w:rPr>
                <w:rFonts w:hint="eastAsia" w:ascii="宋体" w:hAnsi="宋体" w:eastAsia="宋体" w:cs="___WRD_EMBED_SUB_45"/>
                <w:sz w:val="24"/>
              </w:rPr>
              <w:t>建研究</w:t>
            </w:r>
          </w:p>
          <w:p w14:paraId="43C7C79C">
            <w:pPr>
              <w:widowControl/>
              <w:jc w:val="left"/>
              <w:rPr>
                <w:rFonts w:ascii="宋体" w:hAnsi="宋体" w:eastAsia="宋体" w:cs="宋体"/>
                <w:sz w:val="24"/>
              </w:rPr>
            </w:pPr>
            <w:r>
              <w:rPr>
                <w:rFonts w:ascii="宋体" w:hAnsi="宋体" w:eastAsia="宋体" w:cs="方正仿宋_GBK"/>
                <w:sz w:val="24"/>
              </w:rPr>
              <w:t>4.</w:t>
            </w:r>
            <w:r>
              <w:rPr>
                <w:rFonts w:hint="eastAsia" w:ascii="宋体" w:hAnsi="宋体" w:eastAsia="宋体" w:cs="___WRD_EMBED_SUB_45"/>
                <w:sz w:val="24"/>
              </w:rPr>
              <w:t>巡视巡察人</w:t>
            </w:r>
            <w:r>
              <w:rPr>
                <w:rFonts w:hint="eastAsia" w:ascii="宋体" w:hAnsi="宋体" w:eastAsia="宋体" w:cs="宋体"/>
                <w:sz w:val="24"/>
              </w:rPr>
              <w:t>才库</w:t>
            </w:r>
            <w:r>
              <w:rPr>
                <w:rFonts w:hint="eastAsia" w:ascii="宋体" w:hAnsi="宋体" w:eastAsia="宋体" w:cs="___WRD_EMBED_SUB_45"/>
                <w:sz w:val="24"/>
              </w:rPr>
              <w:t>专</w:t>
            </w:r>
            <w:r>
              <w:rPr>
                <w:rFonts w:hint="eastAsia" w:ascii="宋体" w:hAnsi="宋体" w:eastAsia="宋体" w:cs="宋体"/>
                <w:sz w:val="24"/>
              </w:rPr>
              <w:t>业</w:t>
            </w:r>
            <w:r>
              <w:rPr>
                <w:rFonts w:hint="eastAsia" w:ascii="宋体" w:hAnsi="宋体" w:eastAsia="宋体" w:cs="___WRD_EMBED_SUB_45"/>
                <w:sz w:val="24"/>
              </w:rPr>
              <w:t>化分</w:t>
            </w:r>
            <w:r>
              <w:rPr>
                <w:rFonts w:hint="eastAsia" w:ascii="宋体" w:hAnsi="宋体" w:eastAsia="宋体" w:cs="宋体"/>
                <w:sz w:val="24"/>
              </w:rPr>
              <w:t>级</w:t>
            </w:r>
            <w:r>
              <w:rPr>
                <w:rFonts w:hint="eastAsia" w:ascii="宋体" w:hAnsi="宋体" w:eastAsia="宋体" w:cs="___WRD_EMBED_SUB_45"/>
                <w:sz w:val="24"/>
              </w:rPr>
              <w:t>分类建设与动</w:t>
            </w:r>
            <w:r>
              <w:rPr>
                <w:rFonts w:hint="eastAsia" w:ascii="宋体" w:hAnsi="宋体" w:eastAsia="宋体" w:cs="宋体"/>
                <w:sz w:val="24"/>
              </w:rPr>
              <w:t>态管</w:t>
            </w:r>
            <w:r>
              <w:rPr>
                <w:rFonts w:hint="eastAsia" w:ascii="宋体" w:hAnsi="宋体" w:eastAsia="宋体" w:cs="___WRD_EMBED_SUB_45"/>
                <w:sz w:val="24"/>
              </w:rPr>
              <w:t>理</w:t>
            </w:r>
            <w:r>
              <w:rPr>
                <w:rFonts w:hint="eastAsia" w:ascii="宋体" w:hAnsi="宋体" w:eastAsia="宋体" w:cs="宋体"/>
                <w:sz w:val="24"/>
              </w:rPr>
              <w:t>机制</w:t>
            </w:r>
            <w:r>
              <w:rPr>
                <w:rFonts w:hint="eastAsia" w:ascii="宋体" w:hAnsi="宋体" w:eastAsia="宋体" w:cs="___WRD_EMBED_SUB_45"/>
                <w:sz w:val="24"/>
              </w:rPr>
              <w:t>研究</w:t>
            </w:r>
          </w:p>
          <w:p w14:paraId="1EC87A46">
            <w:pPr>
              <w:widowControl/>
              <w:jc w:val="left"/>
              <w:rPr>
                <w:rFonts w:ascii="宋体" w:hAnsi="宋体" w:eastAsia="宋体" w:cs="方正仿宋_GBK"/>
                <w:sz w:val="24"/>
              </w:rPr>
            </w:pPr>
            <w:r>
              <w:rPr>
                <w:rFonts w:hint="eastAsia" w:ascii="宋体" w:hAnsi="宋体" w:eastAsia="宋体" w:cs="方正仿宋_GBK"/>
                <w:sz w:val="24"/>
              </w:rPr>
              <w:t>5.</w:t>
            </w:r>
            <w:r>
              <w:rPr>
                <w:rFonts w:ascii="宋体" w:hAnsi="宋体" w:eastAsia="宋体" w:cs="方正仿宋_GBK"/>
                <w:sz w:val="24"/>
              </w:rPr>
              <w:t>巡视巡察</w:t>
            </w:r>
            <w:r>
              <w:rPr>
                <w:rFonts w:hint="eastAsia" w:ascii="宋体" w:hAnsi="宋体" w:eastAsia="宋体" w:cs="宋体"/>
                <w:sz w:val="24"/>
              </w:rPr>
              <w:t>队伍</w:t>
            </w:r>
            <w:r>
              <w:rPr>
                <w:rFonts w:hint="eastAsia" w:ascii="宋体" w:hAnsi="宋体" w:eastAsia="宋体" w:cs="___WRD_EMBED_SUB_45"/>
                <w:sz w:val="24"/>
              </w:rPr>
              <w:t>专</w:t>
            </w:r>
            <w:r>
              <w:rPr>
                <w:rFonts w:hint="eastAsia" w:ascii="宋体" w:hAnsi="宋体" w:eastAsia="宋体" w:cs="宋体"/>
                <w:sz w:val="24"/>
              </w:rPr>
              <w:t>业</w:t>
            </w:r>
            <w:r>
              <w:rPr>
                <w:rFonts w:hint="eastAsia" w:ascii="宋体" w:hAnsi="宋体" w:eastAsia="宋体" w:cs="___WRD_EMBED_SUB_45"/>
                <w:sz w:val="24"/>
              </w:rPr>
              <w:t>化建</w:t>
            </w:r>
            <w:r>
              <w:rPr>
                <w:rFonts w:ascii="宋体" w:hAnsi="宋体" w:eastAsia="宋体" w:cs="方正仿宋_GBK"/>
                <w:sz w:val="24"/>
              </w:rPr>
              <w:t>设的地方实践</w:t>
            </w:r>
            <w:r>
              <w:rPr>
                <w:rFonts w:hint="eastAsia" w:ascii="宋体" w:hAnsi="宋体" w:eastAsia="宋体" w:cs="宋体"/>
                <w:sz w:val="24"/>
              </w:rPr>
              <w:t>模</w:t>
            </w:r>
            <w:r>
              <w:rPr>
                <w:rFonts w:hint="eastAsia" w:ascii="宋体" w:hAnsi="宋体" w:eastAsia="宋体" w:cs="___WRD_EMBED_SUB_45"/>
                <w:sz w:val="24"/>
              </w:rPr>
              <w:t>式提</w:t>
            </w:r>
            <w:r>
              <w:rPr>
                <w:rFonts w:hint="eastAsia" w:ascii="宋体" w:hAnsi="宋体" w:eastAsia="宋体" w:cs="宋体"/>
                <w:sz w:val="24"/>
              </w:rPr>
              <w:t>炼</w:t>
            </w:r>
            <w:r>
              <w:rPr>
                <w:rFonts w:hint="eastAsia" w:ascii="宋体" w:hAnsi="宋体" w:eastAsia="宋体" w:cs="___WRD_EMBED_SUB_45"/>
                <w:sz w:val="24"/>
              </w:rPr>
              <w:t>与推广</w:t>
            </w:r>
            <w:r>
              <w:rPr>
                <w:rFonts w:hint="eastAsia" w:ascii="宋体" w:hAnsi="宋体" w:eastAsia="宋体" w:cs="宋体"/>
                <w:sz w:val="24"/>
              </w:rPr>
              <w:t>价值</w:t>
            </w:r>
            <w:r>
              <w:rPr>
                <w:rFonts w:hint="eastAsia" w:ascii="宋体" w:hAnsi="宋体" w:eastAsia="宋体" w:cs="___WRD_EMBED_SUB_45"/>
                <w:sz w:val="24"/>
              </w:rPr>
              <w:t>研究</w:t>
            </w:r>
          </w:p>
        </w:tc>
      </w:tr>
      <w:tr w14:paraId="6D33A6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c>
          <w:tcPr>
            <w:tcW w:w="2212" w:type="dxa"/>
            <w:tcBorders>
              <w:tl2br w:val="nil"/>
              <w:tr2bl w:val="nil"/>
            </w:tcBorders>
            <w:shd w:val="clear" w:color="auto" w:fill="auto"/>
            <w:tcMar>
              <w:top w:w="180" w:type="dxa"/>
              <w:left w:w="270" w:type="dxa"/>
              <w:bottom w:w="180" w:type="dxa"/>
              <w:right w:w="270" w:type="dxa"/>
            </w:tcMar>
            <w:vAlign w:val="center"/>
          </w:tcPr>
          <w:p w14:paraId="632AB381">
            <w:pPr>
              <w:spacing w:line="400" w:lineRule="exact"/>
              <w:rPr>
                <w:rFonts w:ascii="宋体" w:hAnsi="宋体" w:eastAsia="宋体" w:cs="方正仿宋_GBK"/>
                <w:sz w:val="24"/>
              </w:rPr>
            </w:pPr>
            <w:r>
              <w:rPr>
                <w:rFonts w:hint="eastAsia" w:ascii="宋体" w:hAnsi="宋体" w:eastAsia="宋体" w:cs="方正仿宋_GBK"/>
                <w:sz w:val="24"/>
              </w:rPr>
              <w:t>四、</w:t>
            </w:r>
            <w:r>
              <w:rPr>
                <w:rFonts w:ascii="宋体" w:hAnsi="宋体" w:eastAsia="宋体" w:cs="方正仿宋_GBK"/>
                <w:sz w:val="24"/>
              </w:rPr>
              <w:t>实践</w:t>
            </w:r>
            <w:r>
              <w:rPr>
                <w:rFonts w:hint="eastAsia" w:ascii="宋体" w:hAnsi="宋体" w:eastAsia="宋体" w:cs="宋体"/>
                <w:sz w:val="24"/>
              </w:rPr>
              <w:t>场景</w:t>
            </w:r>
            <w:r>
              <w:rPr>
                <w:rFonts w:hint="eastAsia" w:ascii="宋体" w:hAnsi="宋体" w:eastAsia="宋体" w:cs="___WRD_EMBED_SUB_45"/>
                <w:sz w:val="24"/>
              </w:rPr>
              <w:t>与分类建设类</w:t>
            </w:r>
          </w:p>
        </w:tc>
        <w:tc>
          <w:tcPr>
            <w:tcW w:w="6828" w:type="dxa"/>
            <w:tcBorders>
              <w:tl2br w:val="nil"/>
              <w:tr2bl w:val="nil"/>
            </w:tcBorders>
            <w:shd w:val="clear" w:color="auto" w:fill="auto"/>
            <w:tcMar>
              <w:top w:w="180" w:type="dxa"/>
              <w:left w:w="270" w:type="dxa"/>
              <w:bottom w:w="180" w:type="dxa"/>
              <w:right w:w="270" w:type="dxa"/>
            </w:tcMar>
            <w:vAlign w:val="center"/>
          </w:tcPr>
          <w:p w14:paraId="6CA132C7">
            <w:pPr>
              <w:widowControl/>
              <w:jc w:val="left"/>
              <w:rPr>
                <w:rFonts w:ascii="宋体" w:hAnsi="宋体" w:eastAsia="宋体" w:cs="方正仿宋_GBK"/>
                <w:sz w:val="24"/>
              </w:rPr>
            </w:pPr>
            <w:r>
              <w:rPr>
                <w:rFonts w:hint="eastAsia" w:ascii="宋体" w:hAnsi="宋体" w:eastAsia="宋体" w:cs="宋体"/>
                <w:sz w:val="24"/>
              </w:rPr>
              <w:t>1</w:t>
            </w:r>
            <w:r>
              <w:rPr>
                <w:rFonts w:ascii="宋体" w:hAnsi="宋体" w:eastAsia="宋体" w:cs="宋体"/>
                <w:sz w:val="24"/>
              </w:rPr>
              <w:t>.</w:t>
            </w:r>
            <w:r>
              <w:rPr>
                <w:rFonts w:hint="eastAsia" w:ascii="宋体" w:hAnsi="宋体" w:eastAsia="宋体" w:cs="宋体"/>
                <w:sz w:val="24"/>
              </w:rPr>
              <w:t>基层</w:t>
            </w:r>
            <w:r>
              <w:rPr>
                <w:rFonts w:hint="eastAsia" w:ascii="宋体" w:hAnsi="宋体" w:eastAsia="宋体" w:cs="___WRD_EMBED_SUB_45"/>
                <w:sz w:val="24"/>
              </w:rPr>
              <w:t>巡察</w:t>
            </w:r>
            <w:r>
              <w:rPr>
                <w:rFonts w:hint="eastAsia" w:ascii="宋体" w:hAnsi="宋体" w:eastAsia="宋体" w:cs="宋体"/>
                <w:sz w:val="24"/>
              </w:rPr>
              <w:t>队伍</w:t>
            </w:r>
            <w:r>
              <w:rPr>
                <w:rFonts w:hint="eastAsia" w:ascii="宋体" w:hAnsi="宋体" w:eastAsia="宋体" w:cs="___WRD_EMBED_SUB_45"/>
                <w:sz w:val="24"/>
              </w:rPr>
              <w:t>专</w:t>
            </w:r>
            <w:r>
              <w:rPr>
                <w:rFonts w:hint="eastAsia" w:ascii="宋体" w:hAnsi="宋体" w:eastAsia="宋体" w:cs="宋体"/>
                <w:sz w:val="24"/>
              </w:rPr>
              <w:t>业</w:t>
            </w:r>
            <w:r>
              <w:rPr>
                <w:rFonts w:hint="eastAsia" w:ascii="宋体" w:hAnsi="宋体" w:eastAsia="宋体" w:cs="___WRD_EMBED_SUB_45"/>
                <w:sz w:val="24"/>
              </w:rPr>
              <w:t>化建设的现实</w:t>
            </w:r>
            <w:r>
              <w:rPr>
                <w:rFonts w:hint="eastAsia" w:ascii="宋体" w:hAnsi="宋体" w:eastAsia="宋体" w:cs="宋体"/>
                <w:sz w:val="24"/>
              </w:rPr>
              <w:t>梗阻</w:t>
            </w:r>
            <w:r>
              <w:rPr>
                <w:rFonts w:hint="eastAsia" w:ascii="宋体" w:hAnsi="宋体" w:eastAsia="宋体" w:cs="___WRD_EMBED_SUB_45"/>
                <w:sz w:val="24"/>
              </w:rPr>
              <w:t>与</w:t>
            </w:r>
            <w:r>
              <w:rPr>
                <w:rFonts w:hint="eastAsia" w:ascii="宋体" w:hAnsi="宋体" w:eastAsia="宋体" w:cs="宋体"/>
                <w:sz w:val="24"/>
              </w:rPr>
              <w:t>破解路径</w:t>
            </w:r>
            <w:r>
              <w:rPr>
                <w:rFonts w:hint="eastAsia" w:ascii="宋体" w:hAnsi="宋体" w:eastAsia="宋体" w:cs="___WRD_EMBED_SUB_45"/>
                <w:sz w:val="24"/>
              </w:rPr>
              <w:t>研究</w:t>
            </w:r>
          </w:p>
          <w:p w14:paraId="5F2BF6AE">
            <w:pPr>
              <w:widowControl/>
              <w:jc w:val="left"/>
              <w:rPr>
                <w:rFonts w:ascii="宋体" w:hAnsi="宋体" w:eastAsia="宋体" w:cs="方正仿宋_GBK"/>
                <w:sz w:val="24"/>
              </w:rPr>
            </w:pPr>
            <w:r>
              <w:rPr>
                <w:rFonts w:ascii="宋体" w:hAnsi="宋体" w:eastAsia="宋体" w:cs="方正仿宋_GBK"/>
                <w:sz w:val="24"/>
              </w:rPr>
              <w:t>2.专项巡视巡察</w:t>
            </w:r>
            <w:r>
              <w:rPr>
                <w:rFonts w:hint="eastAsia" w:ascii="宋体" w:hAnsi="宋体" w:eastAsia="宋体" w:cs="方正仿宋_GBK"/>
                <w:sz w:val="24"/>
              </w:rPr>
              <w:t>对象的确立、监督重点及整改成果运用</w:t>
            </w:r>
            <w:r>
              <w:rPr>
                <w:rFonts w:hint="eastAsia" w:ascii="宋体" w:hAnsi="宋体" w:eastAsia="宋体" w:cs="___WRD_EMBED_SUB_45"/>
                <w:sz w:val="24"/>
              </w:rPr>
              <w:t>研究</w:t>
            </w:r>
          </w:p>
          <w:p w14:paraId="0F0F8780">
            <w:pPr>
              <w:widowControl/>
              <w:jc w:val="left"/>
              <w:rPr>
                <w:rFonts w:ascii="宋体" w:hAnsi="宋体" w:eastAsia="宋体" w:cs="宋体"/>
                <w:sz w:val="24"/>
              </w:rPr>
            </w:pPr>
            <w:r>
              <w:rPr>
                <w:rFonts w:hint="eastAsia" w:ascii="宋体" w:hAnsi="宋体" w:eastAsia="宋体" w:cs="宋体"/>
                <w:sz w:val="24"/>
              </w:rPr>
              <w:t>3</w:t>
            </w:r>
            <w:r>
              <w:rPr>
                <w:rFonts w:ascii="宋体" w:hAnsi="宋体" w:eastAsia="宋体" w:cs="宋体"/>
                <w:sz w:val="24"/>
              </w:rPr>
              <w:t>.</w:t>
            </w:r>
            <w:r>
              <w:rPr>
                <w:rFonts w:hint="eastAsia" w:ascii="宋体" w:hAnsi="宋体" w:eastAsia="宋体" w:cs="宋体"/>
                <w:sz w:val="24"/>
              </w:rPr>
              <w:t>跨区域交叉</w:t>
            </w:r>
            <w:r>
              <w:rPr>
                <w:rFonts w:hint="eastAsia" w:ascii="宋体" w:hAnsi="宋体" w:eastAsia="宋体" w:cs="___WRD_EMBED_SUB_45"/>
                <w:sz w:val="24"/>
              </w:rPr>
              <w:t>巡察</w:t>
            </w:r>
            <w:r>
              <w:rPr>
                <w:rFonts w:hint="eastAsia" w:ascii="宋体" w:hAnsi="宋体" w:eastAsia="宋体" w:cs="宋体"/>
                <w:sz w:val="24"/>
              </w:rPr>
              <w:t>协同</w:t>
            </w:r>
            <w:r>
              <w:rPr>
                <w:rFonts w:hint="eastAsia" w:ascii="宋体" w:hAnsi="宋体" w:eastAsia="宋体" w:cs="___WRD_EMBED_SUB_45"/>
                <w:sz w:val="24"/>
              </w:rPr>
              <w:t>与规范化</w:t>
            </w:r>
            <w:r>
              <w:rPr>
                <w:rFonts w:hint="eastAsia" w:ascii="宋体" w:hAnsi="宋体" w:eastAsia="宋体" w:cs="宋体"/>
                <w:sz w:val="24"/>
              </w:rPr>
              <w:t>运</w:t>
            </w:r>
            <w:r>
              <w:rPr>
                <w:rFonts w:hint="eastAsia" w:ascii="宋体" w:hAnsi="宋体" w:eastAsia="宋体" w:cs="___WRD_EMBED_SUB_45"/>
                <w:sz w:val="24"/>
              </w:rPr>
              <w:t>行</w:t>
            </w:r>
            <w:r>
              <w:rPr>
                <w:rFonts w:hint="eastAsia" w:ascii="宋体" w:hAnsi="宋体" w:eastAsia="宋体" w:cs="宋体"/>
                <w:sz w:val="24"/>
              </w:rPr>
              <w:t>机制</w:t>
            </w:r>
            <w:r>
              <w:rPr>
                <w:rFonts w:hint="eastAsia" w:ascii="宋体" w:hAnsi="宋体" w:eastAsia="宋体" w:cs="___WRD_EMBED_SUB_45"/>
                <w:sz w:val="24"/>
              </w:rPr>
              <w:t>研究</w:t>
            </w:r>
          </w:p>
        </w:tc>
      </w:tr>
    </w:tbl>
    <w:p w14:paraId="4BDDB6B6">
      <w:pPr>
        <w:spacing w:line="600" w:lineRule="exact"/>
        <w:ind w:firstLine="643" w:firstLineChars="200"/>
        <w:rPr>
          <w:rFonts w:ascii="方正黑体_GBK" w:hAnsi="方正黑体_GBK" w:eastAsia="方正黑体_GBK" w:cs="方正黑体_GBK"/>
          <w:sz w:val="32"/>
          <w:szCs w:val="32"/>
        </w:rPr>
      </w:pPr>
      <w:r>
        <w:rPr>
          <w:rFonts w:ascii="方正仿宋_GBK" w:hAnsi="方正仿宋_GBK" w:eastAsia="方正仿宋_GBK" w:cs="方正仿宋_GBK"/>
          <w:b/>
          <w:bCs/>
          <w:sz w:val="32"/>
          <w:szCs w:val="32"/>
        </w:rPr>
        <w:t>（三）结题要求</w:t>
      </w:r>
    </w:p>
    <w:p w14:paraId="4A8A47EC">
      <w:pPr>
        <w:spacing w:line="600" w:lineRule="exact"/>
        <w:ind w:firstLine="640" w:firstLineChars="200"/>
        <w:rPr>
          <w:rFonts w:ascii="方正仿宋_GBK" w:hAnsi="方正仿宋_GBK" w:eastAsia="方正仿宋_GBK" w:cs="方正仿宋_GBK"/>
          <w:sz w:val="32"/>
          <w:szCs w:val="32"/>
        </w:rPr>
      </w:pPr>
      <w:r>
        <w:rPr>
          <w:rFonts w:ascii="方正仿宋_GBK" w:hAnsi="方正仿宋_GBK" w:eastAsia="方正仿宋_GBK" w:cs="方正仿宋_GBK"/>
          <w:sz w:val="32"/>
          <w:szCs w:val="32"/>
        </w:rPr>
        <w:t>本年度课题结题时间为2027年7月，研究成果包括研究报告（不少于8000字）、学术论文、政策建议等</w:t>
      </w:r>
      <w:r>
        <w:rPr>
          <w:rFonts w:hint="eastAsia" w:ascii="方正仿宋_GBK" w:hAnsi="方正仿宋_GBK" w:eastAsia="方正仿宋_GBK" w:cs="方正仿宋_GBK"/>
          <w:sz w:val="32"/>
          <w:szCs w:val="32"/>
          <w:lang w:eastAsia="zh-CN"/>
        </w:rPr>
        <w:t>，</w:t>
      </w:r>
      <w:r>
        <w:rPr>
          <w:rFonts w:ascii="方正仿宋_GBK" w:hAnsi="方正仿宋_GBK" w:eastAsia="方正仿宋_GBK" w:cs="方正仿宋_GBK"/>
          <w:sz w:val="32"/>
          <w:szCs w:val="32"/>
        </w:rPr>
        <w:t>须符合学术规范，且具备实践指导意义。</w:t>
      </w:r>
    </w:p>
    <w:p w14:paraId="7B3D0C04">
      <w:pPr>
        <w:spacing w:line="60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三</w:t>
      </w:r>
      <w:r>
        <w:rPr>
          <w:rFonts w:ascii="方正黑体_GBK" w:hAnsi="方正黑体_GBK" w:eastAsia="方正黑体_GBK" w:cs="方正黑体_GBK"/>
          <w:b/>
          <w:bCs/>
          <w:sz w:val="32"/>
          <w:szCs w:val="32"/>
        </w:rPr>
        <w:t>、申报程序</w:t>
      </w:r>
    </w:p>
    <w:p w14:paraId="6E16AD1F">
      <w:pPr>
        <w:spacing w:line="600" w:lineRule="exact"/>
        <w:ind w:firstLine="640" w:firstLineChars="200"/>
        <w:rPr>
          <w:rFonts w:ascii="方正仿宋_GBK" w:hAnsi="方正仿宋_GBK" w:eastAsia="方正仿宋_GBK" w:cs="方正仿宋_GBK"/>
          <w:sz w:val="32"/>
          <w:szCs w:val="32"/>
        </w:rPr>
      </w:pPr>
      <w:r>
        <w:rPr>
          <w:rFonts w:ascii="方正仿宋_GBK" w:hAnsi="方正仿宋_GBK" w:eastAsia="方正仿宋_GBK" w:cs="方正仿宋_GBK"/>
          <w:sz w:val="32"/>
          <w:szCs w:val="32"/>
        </w:rPr>
        <w:t>申请人需填写《沈阳师范大学2026年度纪检监察与巡视巡察专项研究课题申</w:t>
      </w:r>
      <w:r>
        <w:rPr>
          <w:rFonts w:hint="eastAsia" w:ascii="方正仿宋_GBK" w:hAnsi="方正仿宋_GBK" w:eastAsia="方正仿宋_GBK" w:cs="方正仿宋_GBK"/>
          <w:sz w:val="32"/>
          <w:szCs w:val="32"/>
        </w:rPr>
        <w:t>报</w:t>
      </w:r>
      <w:r>
        <w:rPr>
          <w:rFonts w:ascii="方正仿宋_GBK" w:hAnsi="方正仿宋_GBK" w:eastAsia="方正仿宋_GBK" w:cs="方正仿宋_GBK"/>
          <w:sz w:val="32"/>
          <w:szCs w:val="32"/>
        </w:rPr>
        <w:t>书》；请于2026年</w:t>
      </w:r>
      <w:r>
        <w:rPr>
          <w:rFonts w:hint="eastAsia" w:ascii="方正仿宋_GBK" w:hAnsi="方正仿宋_GBK" w:eastAsia="方正仿宋_GBK" w:cs="方正仿宋_GBK"/>
          <w:sz w:val="32"/>
          <w:szCs w:val="32"/>
        </w:rPr>
        <w:t>10</w:t>
      </w:r>
      <w:r>
        <w:rPr>
          <w:rFonts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rPr>
        <w:t>12</w:t>
      </w:r>
      <w:r>
        <w:rPr>
          <w:rFonts w:ascii="方正仿宋_GBK" w:hAnsi="方正仿宋_GBK" w:eastAsia="方正仿宋_GBK" w:cs="方正仿宋_GBK"/>
          <w:sz w:val="32"/>
          <w:szCs w:val="32"/>
        </w:rPr>
        <w:t>日前，将《课题申</w:t>
      </w:r>
      <w:r>
        <w:rPr>
          <w:rFonts w:hint="eastAsia" w:ascii="方正仿宋_GBK" w:hAnsi="方正仿宋_GBK" w:eastAsia="方正仿宋_GBK" w:cs="方正仿宋_GBK"/>
          <w:sz w:val="32"/>
          <w:szCs w:val="32"/>
        </w:rPr>
        <w:t>报</w:t>
      </w:r>
      <w:r>
        <w:rPr>
          <w:rFonts w:ascii="方正仿宋_GBK" w:hAnsi="方正仿宋_GBK" w:eastAsia="方正仿宋_GBK" w:cs="方正仿宋_GBK"/>
          <w:sz w:val="32"/>
          <w:szCs w:val="32"/>
        </w:rPr>
        <w:t>书》电子版（命名格式：“选题类别-选题名称-申请人姓名”）发送至</w:t>
      </w:r>
      <w:r>
        <w:rPr>
          <w:rFonts w:hint="eastAsia" w:ascii="方正仿宋_GBK" w:hAnsi="方正仿宋_GBK" w:eastAsia="方正仿宋_GBK" w:cs="方正仿宋_GBK"/>
          <w:sz w:val="32"/>
          <w:szCs w:val="32"/>
        </w:rPr>
        <w:t>辽宁省</w:t>
      </w:r>
      <w:r>
        <w:rPr>
          <w:rFonts w:ascii="方正仿宋_GBK" w:hAnsi="方正仿宋_GBK" w:eastAsia="方正仿宋_GBK" w:cs="方正仿宋_GBK"/>
          <w:sz w:val="32"/>
          <w:szCs w:val="32"/>
        </w:rPr>
        <w:t>巡视巡察学院指定邮箱：f15098502950@163.com，逾期视为无效申报；学校将组织专家对申报课题进行资格审查、匿名评审，评审结果将于2026年</w:t>
      </w:r>
      <w:r>
        <w:rPr>
          <w:rFonts w:hint="eastAsia" w:ascii="方正仿宋_GBK" w:hAnsi="方正仿宋_GBK" w:eastAsia="方正仿宋_GBK" w:cs="方正仿宋_GBK"/>
          <w:sz w:val="32"/>
          <w:szCs w:val="32"/>
        </w:rPr>
        <w:t>10</w:t>
      </w:r>
      <w:r>
        <w:rPr>
          <w:rFonts w:ascii="方正仿宋_GBK" w:hAnsi="方正仿宋_GBK" w:eastAsia="方正仿宋_GBK" w:cs="方正仿宋_GBK"/>
          <w:sz w:val="32"/>
          <w:szCs w:val="32"/>
        </w:rPr>
        <w:t>月</w:t>
      </w:r>
      <w:r>
        <w:rPr>
          <w:rFonts w:hint="eastAsia" w:ascii="宋体" w:hAnsi="宋体" w:eastAsia="宋体" w:cs="宋体"/>
          <w:sz w:val="32"/>
          <w:szCs w:val="32"/>
        </w:rPr>
        <w:t>底</w:t>
      </w:r>
      <w:r>
        <w:rPr>
          <w:rFonts w:ascii="方正仿宋_GBK" w:hAnsi="方正仿宋_GBK" w:eastAsia="方正仿宋_GBK" w:cs="方正仿宋_GBK"/>
          <w:sz w:val="32"/>
          <w:szCs w:val="32"/>
        </w:rPr>
        <w:t>公布。</w:t>
      </w:r>
    </w:p>
    <w:p w14:paraId="48D4679D">
      <w:pPr>
        <w:spacing w:line="600" w:lineRule="exact"/>
        <w:ind w:firstLine="643" w:firstLineChars="200"/>
        <w:rPr>
          <w:rFonts w:ascii="方正黑体_GBK" w:hAnsi="方正黑体_GBK" w:eastAsia="方正黑体_GBK" w:cs="方正黑体_GBK"/>
          <w:b/>
          <w:bCs/>
          <w:sz w:val="32"/>
          <w:szCs w:val="32"/>
        </w:rPr>
      </w:pPr>
      <w:r>
        <w:rPr>
          <w:rFonts w:hint="eastAsia" w:ascii="方正黑体_GBK" w:hAnsi="方正黑体_GBK" w:eastAsia="方正黑体_GBK" w:cs="方正黑体_GBK"/>
          <w:b/>
          <w:bCs/>
          <w:sz w:val="32"/>
          <w:szCs w:val="32"/>
        </w:rPr>
        <w:t>四</w:t>
      </w:r>
      <w:r>
        <w:rPr>
          <w:rFonts w:ascii="方正黑体_GBK" w:hAnsi="方正黑体_GBK" w:eastAsia="方正黑体_GBK" w:cs="方正黑体_GBK"/>
          <w:b/>
          <w:bCs/>
          <w:sz w:val="32"/>
          <w:szCs w:val="32"/>
        </w:rPr>
        <w:t>、联系人及联系方式</w:t>
      </w:r>
    </w:p>
    <w:p w14:paraId="358AE873">
      <w:pPr>
        <w:spacing w:line="600" w:lineRule="exact"/>
        <w:ind w:firstLine="640" w:firstLineChars="200"/>
        <w:rPr>
          <w:rFonts w:ascii="方正仿宋_GBK" w:hAnsi="方正仿宋_GBK" w:eastAsia="方正仿宋_GBK" w:cs="方正仿宋_GBK"/>
          <w:sz w:val="32"/>
          <w:szCs w:val="32"/>
        </w:rPr>
      </w:pPr>
      <w:r>
        <w:rPr>
          <w:rFonts w:ascii="方正仿宋_GBK" w:hAnsi="方正仿宋_GBK" w:eastAsia="方正仿宋_GBK" w:cs="方正仿宋_GBK"/>
          <w:sz w:val="32"/>
          <w:szCs w:val="32"/>
        </w:rPr>
        <w:t>联系人：冯姜宁</w:t>
      </w:r>
    </w:p>
    <w:p w14:paraId="7D01C903">
      <w:pPr>
        <w:spacing w:line="600" w:lineRule="exact"/>
        <w:ind w:firstLine="640" w:firstLineChars="200"/>
        <w:rPr>
          <w:rFonts w:ascii="方正仿宋_GBK" w:hAnsi="方正仿宋_GBK" w:eastAsia="方正仿宋_GBK" w:cs="方正仿宋_GBK"/>
          <w:sz w:val="32"/>
          <w:szCs w:val="32"/>
        </w:rPr>
      </w:pPr>
      <w:r>
        <w:rPr>
          <w:rFonts w:ascii="方正仿宋_GBK" w:hAnsi="方正仿宋_GBK" w:eastAsia="方正仿宋_GBK" w:cs="方正仿宋_GBK"/>
          <w:sz w:val="32"/>
          <w:szCs w:val="32"/>
        </w:rPr>
        <w:t>联系电话：15098502950</w:t>
      </w:r>
    </w:p>
    <w:p w14:paraId="293F7DE2">
      <w:pPr>
        <w:spacing w:line="60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电子</w:t>
      </w:r>
      <w:r>
        <w:rPr>
          <w:rFonts w:ascii="方正仿宋_GBK" w:hAnsi="方正仿宋_GBK" w:eastAsia="方正仿宋_GBK" w:cs="方正仿宋_GBK"/>
          <w:sz w:val="32"/>
          <w:szCs w:val="32"/>
        </w:rPr>
        <w:t>邮箱：f15098502950@163.com</w:t>
      </w:r>
    </w:p>
    <w:p w14:paraId="2FCF9089">
      <w:pPr>
        <w:spacing w:line="600" w:lineRule="exact"/>
        <w:ind w:firstLine="640" w:firstLineChars="200"/>
        <w:jc w:val="center"/>
        <w:rPr>
          <w:rFonts w:ascii="方正仿宋_GBK" w:hAnsi="方正仿宋_GBK" w:eastAsia="方正仿宋_GBK" w:cs="方正仿宋_GBK"/>
          <w:sz w:val="32"/>
          <w:szCs w:val="32"/>
        </w:rPr>
      </w:pPr>
    </w:p>
    <w:p w14:paraId="1CAA22AB">
      <w:pPr>
        <w:spacing w:line="600" w:lineRule="exact"/>
        <w:ind w:firstLine="640" w:firstLineChars="200"/>
        <w:jc w:val="center"/>
        <w:rPr>
          <w:rFonts w:ascii="方正仿宋_GBK" w:hAnsi="方正仿宋_GBK" w:eastAsia="方正仿宋_GBK" w:cs="方正仿宋_GBK"/>
          <w:sz w:val="32"/>
          <w:szCs w:val="32"/>
        </w:rPr>
      </w:pPr>
    </w:p>
    <w:p w14:paraId="47CAFF91">
      <w:pPr>
        <w:spacing w:line="600" w:lineRule="exact"/>
        <w:ind w:firstLine="640" w:firstLineChars="200"/>
        <w:jc w:val="center"/>
        <w:rPr>
          <w:rFonts w:ascii="方正仿宋_GBK" w:hAnsi="方正仿宋_GBK" w:eastAsia="方正仿宋_GBK" w:cs="方正仿宋_GBK"/>
          <w:sz w:val="32"/>
          <w:szCs w:val="32"/>
        </w:rPr>
      </w:pPr>
    </w:p>
    <w:p w14:paraId="6DAD214A">
      <w:pPr>
        <w:spacing w:line="600" w:lineRule="exact"/>
        <w:ind w:firstLine="640" w:firstLineChars="200"/>
        <w:jc w:val="center"/>
        <w:rPr>
          <w:rFonts w:ascii="方正仿宋_GBK" w:hAnsi="方正仿宋_GBK" w:eastAsia="方正仿宋_GBK" w:cs="方正仿宋_GBK"/>
          <w:sz w:val="32"/>
          <w:szCs w:val="32"/>
        </w:rPr>
      </w:pPr>
    </w:p>
    <w:p w14:paraId="0D3DE979">
      <w:pPr>
        <w:spacing w:line="600" w:lineRule="exact"/>
        <w:ind w:firstLine="640" w:firstLineChars="200"/>
        <w:jc w:val="center"/>
        <w:rPr>
          <w:rFonts w:ascii="方正仿宋_GBK" w:hAnsi="方正仿宋_GBK" w:eastAsia="方正仿宋_GBK" w:cs="方正仿宋_GBK"/>
          <w:sz w:val="32"/>
          <w:szCs w:val="32"/>
        </w:rPr>
      </w:pPr>
    </w:p>
    <w:p w14:paraId="5108D0F9">
      <w:pPr>
        <w:spacing w:line="600" w:lineRule="exact"/>
        <w:ind w:firstLine="640" w:firstLineChars="200"/>
        <w:jc w:val="center"/>
        <w:rPr>
          <w:rFonts w:ascii="方正仿宋_GBK" w:hAnsi="方正仿宋_GBK" w:eastAsia="方正仿宋_GBK" w:cs="方正仿宋_GBK"/>
          <w:sz w:val="32"/>
          <w:szCs w:val="32"/>
        </w:rPr>
      </w:pPr>
    </w:p>
    <w:p w14:paraId="3A120D2D">
      <w:pPr>
        <w:spacing w:line="600" w:lineRule="exact"/>
        <w:ind w:firstLine="640" w:firstLineChars="200"/>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辽宁省</w:t>
      </w:r>
      <w:r>
        <w:rPr>
          <w:rFonts w:ascii="方正仿宋_GBK" w:hAnsi="方正仿宋_GBK" w:eastAsia="方正仿宋_GBK" w:cs="方正仿宋_GBK"/>
          <w:sz w:val="32"/>
          <w:szCs w:val="32"/>
        </w:rPr>
        <w:t>巡视巡察学院</w:t>
      </w:r>
    </w:p>
    <w:p w14:paraId="64C028AF">
      <w:pPr>
        <w:spacing w:line="600" w:lineRule="exact"/>
        <w:ind w:firstLine="640" w:firstLineChars="200"/>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ascii="方正仿宋_GBK" w:hAnsi="方正仿宋_GBK" w:eastAsia="方正仿宋_GBK" w:cs="方正仿宋_GBK"/>
          <w:sz w:val="32"/>
          <w:szCs w:val="32"/>
        </w:rPr>
        <w:t>2026年</w:t>
      </w:r>
      <w:r>
        <w:rPr>
          <w:rFonts w:hint="eastAsia" w:ascii="方正仿宋_GBK" w:hAnsi="方正仿宋_GBK" w:eastAsia="方正仿宋_GBK" w:cs="方正仿宋_GBK"/>
          <w:sz w:val="32"/>
          <w:szCs w:val="32"/>
        </w:rPr>
        <w:t>9</w:t>
      </w:r>
      <w:r>
        <w:rPr>
          <w:rFonts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30</w:t>
      </w:r>
      <w:r>
        <w:rPr>
          <w:rFonts w:ascii="方正仿宋_GBK" w:hAnsi="方正仿宋_GBK" w:eastAsia="方正仿宋_GBK" w:cs="方正仿宋_GBK"/>
          <w:sz w:val="32"/>
          <w:szCs w:val="32"/>
        </w:rPr>
        <w:t>日</w:t>
      </w:r>
    </w:p>
    <w:sectPr>
      <w:footerReference r:id="rId3" w:type="default"/>
      <w:pgSz w:w="11906" w:h="16838"/>
      <w:pgMar w:top="1701" w:right="1418" w:bottom="1417" w:left="1418"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AE72EF38-0C18-48C0-A8ED-2D044DD625C0}"/>
  </w:font>
  <w:font w:name="方正仿宋_GBK">
    <w:panose1 w:val="02000000000000000000"/>
    <w:charset w:val="86"/>
    <w:family w:val="auto"/>
    <w:pitch w:val="default"/>
    <w:sig w:usb0="A00002BF" w:usb1="38CF7CFA" w:usb2="00082016" w:usb3="00000000" w:csb0="00040001" w:csb1="00000000"/>
    <w:embedRegular r:id="rId2" w:fontKey="{0E47A21F-FE28-438B-AADD-F84E3515AD9A}"/>
  </w:font>
  <w:font w:name="方正黑体_GBK">
    <w:panose1 w:val="02010600010101010101"/>
    <w:charset w:val="86"/>
    <w:family w:val="auto"/>
    <w:pitch w:val="default"/>
    <w:sig w:usb0="00000001" w:usb1="080E0000" w:usb2="00000000" w:usb3="00000000" w:csb0="00040000" w:csb1="00000000"/>
    <w:embedRegular r:id="rId3" w:fontKey="{7C1CFF99-0CB5-4DB2-A3F2-9F561FB29ED0}"/>
  </w:font>
  <w:font w:name="仿宋">
    <w:panose1 w:val="02010609060101010101"/>
    <w:charset w:val="86"/>
    <w:family w:val="modern"/>
    <w:pitch w:val="default"/>
    <w:sig w:usb0="800002BF" w:usb1="38CF7CFA" w:usb2="00000016" w:usb3="00000000" w:csb0="00040001" w:csb1="00000000"/>
    <w:embedRegular r:id="rId4" w:fontKey="{F07D845A-A880-4B68-881A-79A82AB38BDE}"/>
  </w:font>
  <w:font w:name="___WRD_EMBED_SUB_45">
    <w:altName w:val="宋体"/>
    <w:panose1 w:val="00000000000000000000"/>
    <w:charset w:val="86"/>
    <w:family w:val="auto"/>
    <w:pitch w:val="default"/>
    <w:sig w:usb0="00000000" w:usb1="00000000" w:usb2="00000010" w:usb3="00000000" w:csb0="00040000" w:csb1="00000000"/>
    <w:embedRegular r:id="rId5" w:fontKey="{FC7E46BF-8F85-47B7-923B-3C123653B4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F93C2">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610BD4">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D610BD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023C2D"/>
    <w:rsid w:val="00011A57"/>
    <w:rsid w:val="00097C51"/>
    <w:rsid w:val="00103963"/>
    <w:rsid w:val="0012364F"/>
    <w:rsid w:val="00125887"/>
    <w:rsid w:val="00230EFB"/>
    <w:rsid w:val="002D3314"/>
    <w:rsid w:val="003B05B3"/>
    <w:rsid w:val="004106FD"/>
    <w:rsid w:val="007600CF"/>
    <w:rsid w:val="007D6988"/>
    <w:rsid w:val="008C1969"/>
    <w:rsid w:val="00AC764F"/>
    <w:rsid w:val="00B117ED"/>
    <w:rsid w:val="00B46F09"/>
    <w:rsid w:val="00C87CFA"/>
    <w:rsid w:val="00C952E2"/>
    <w:rsid w:val="00D17B12"/>
    <w:rsid w:val="00F6756E"/>
    <w:rsid w:val="00FC17A8"/>
    <w:rsid w:val="128B3251"/>
    <w:rsid w:val="19DD4C7B"/>
    <w:rsid w:val="218F5EE8"/>
    <w:rsid w:val="2C023C2D"/>
    <w:rsid w:val="319D1B42"/>
    <w:rsid w:val="33DF1B62"/>
    <w:rsid w:val="372012C3"/>
    <w:rsid w:val="3D9A342D"/>
    <w:rsid w:val="51E14670"/>
    <w:rsid w:val="54F15B76"/>
    <w:rsid w:val="55090E22"/>
    <w:rsid w:val="5AA1673B"/>
    <w:rsid w:val="606F0B71"/>
    <w:rsid w:val="607C7302"/>
    <w:rsid w:val="65885D07"/>
    <w:rsid w:val="65893C4A"/>
    <w:rsid w:val="6AE74255"/>
    <w:rsid w:val="6C37119B"/>
    <w:rsid w:val="706C7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1206</Words>
  <Characters>1306</Characters>
  <Lines>9</Lines>
  <Paragraphs>2</Paragraphs>
  <TotalTime>400</TotalTime>
  <ScaleCrop>false</ScaleCrop>
  <LinksUpToDate>false</LinksUpToDate>
  <CharactersWithSpaces>1322</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2026-09-28T10:04:00Z</dcterms:created>
  <dc:creator>江湖问</dc:creator>
  <cp:lastModifiedBy>江湖问</cp:lastModifiedBy>
  <cp:lastPrinted>2025-10-20T03:11:00Z</cp:lastPrinted>
  <dcterms:modified xsi:type="dcterms:W3CDTF">2026-09-30T10:43:11Z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36D6FA0BAC5C464195E7D3D7B3B332DB_13</vt:lpwstr>
  </property>
  <property fmtid="{D5CDD505-2E9C-101B-9397-08002B2CF9AE}" pid="4" name="KSOTemplateDocerSaveRecord">
    <vt:lpwstr>eyJoZGlkIjoiMTY1M2I5NGM5MDFmM2QwMWI4NDcyZDVkNDEwYWIwM2QiLCJ1c2VySWQiOiI1MDI1NjQ2MTAifQ==</vt:lpwstr>
  </property>
</Properties>
</file>